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topLinePunct w:val="0"/>
        <w:bidi w:val="0"/>
        <w:rPr>
          <w:color w:val="auto"/>
          <w:lang w:val="zh-CN"/>
        </w:rPr>
      </w:pPr>
    </w:p>
    <w:p>
      <w:pPr>
        <w:keepNext w:val="0"/>
        <w:keepLines w:val="0"/>
        <w:pageBreakBefore w:val="0"/>
        <w:widowControl w:val="0"/>
        <w:kinsoku/>
        <w:topLinePunct w:val="0"/>
        <w:bidi w:val="0"/>
        <w:spacing w:line="720" w:lineRule="auto"/>
        <w:jc w:val="center"/>
        <w:rPr>
          <w:rFonts w:ascii="宋体" w:hAnsi="宋体"/>
          <w:b/>
          <w:color w:val="auto"/>
          <w:sz w:val="72"/>
          <w:szCs w:val="72"/>
        </w:rPr>
      </w:pPr>
    </w:p>
    <w:p>
      <w:pPr>
        <w:keepNext w:val="0"/>
        <w:keepLines w:val="0"/>
        <w:pageBreakBefore w:val="0"/>
        <w:widowControl w:val="0"/>
        <w:kinsoku/>
        <w:topLinePunct w:val="0"/>
        <w:bidi w:val="0"/>
        <w:spacing w:line="360" w:lineRule="auto"/>
        <w:jc w:val="center"/>
        <w:rPr>
          <w:rFonts w:ascii="宋体" w:hAnsi="宋体" w:eastAsia="宋体"/>
          <w:b/>
          <w:color w:val="auto"/>
          <w:sz w:val="72"/>
          <w:szCs w:val="72"/>
        </w:rPr>
      </w:pPr>
      <w:r>
        <w:rPr>
          <w:rFonts w:hint="eastAsia" w:ascii="宋体" w:hAnsi="宋体"/>
          <w:b/>
          <w:color w:val="auto"/>
          <w:sz w:val="72"/>
          <w:szCs w:val="72"/>
        </w:rPr>
        <w:t>网上竞价文件</w:t>
      </w:r>
    </w:p>
    <w:p>
      <w:pPr>
        <w:pStyle w:val="11"/>
        <w:keepNext w:val="0"/>
        <w:keepLines w:val="0"/>
        <w:pageBreakBefore w:val="0"/>
        <w:widowControl w:val="0"/>
        <w:kinsoku/>
        <w:topLinePunct w:val="0"/>
        <w:bidi w:val="0"/>
        <w:spacing w:line="0" w:lineRule="atLeast"/>
        <w:rPr>
          <w:rFonts w:hAnsi="宋体"/>
          <w:b/>
          <w:color w:val="auto"/>
          <w:sz w:val="32"/>
        </w:rPr>
      </w:pPr>
    </w:p>
    <w:p>
      <w:pPr>
        <w:pStyle w:val="11"/>
        <w:keepNext w:val="0"/>
        <w:keepLines w:val="0"/>
        <w:pageBreakBefore w:val="0"/>
        <w:widowControl w:val="0"/>
        <w:kinsoku/>
        <w:topLinePunct w:val="0"/>
        <w:bidi w:val="0"/>
        <w:spacing w:line="0" w:lineRule="atLeast"/>
        <w:jc w:val="center"/>
        <w:rPr>
          <w:rFonts w:hAnsi="宋体"/>
          <w:b/>
          <w:color w:val="auto"/>
          <w:sz w:val="36"/>
        </w:rPr>
      </w:pPr>
    </w:p>
    <w:p>
      <w:pPr>
        <w:pStyle w:val="11"/>
        <w:keepNext w:val="0"/>
        <w:keepLines w:val="0"/>
        <w:pageBreakBefore w:val="0"/>
        <w:widowControl w:val="0"/>
        <w:kinsoku/>
        <w:topLinePunct w:val="0"/>
        <w:bidi w:val="0"/>
        <w:spacing w:line="0" w:lineRule="atLeast"/>
        <w:jc w:val="center"/>
        <w:rPr>
          <w:rFonts w:hAnsi="宋体"/>
          <w:b/>
          <w:color w:val="auto"/>
          <w:sz w:val="36"/>
        </w:rPr>
      </w:pPr>
    </w:p>
    <w:p>
      <w:pPr>
        <w:pStyle w:val="11"/>
        <w:keepNext w:val="0"/>
        <w:keepLines w:val="0"/>
        <w:pageBreakBefore w:val="0"/>
        <w:widowControl w:val="0"/>
        <w:kinsoku/>
        <w:topLinePunct w:val="0"/>
        <w:bidi w:val="0"/>
        <w:spacing w:line="0" w:lineRule="atLeast"/>
        <w:jc w:val="center"/>
        <w:rPr>
          <w:rFonts w:hAnsi="宋体"/>
          <w:b/>
          <w:color w:val="auto"/>
          <w:sz w:val="36"/>
        </w:rPr>
      </w:pPr>
    </w:p>
    <w:p>
      <w:pPr>
        <w:pStyle w:val="11"/>
        <w:keepNext w:val="0"/>
        <w:keepLines w:val="0"/>
        <w:pageBreakBefore w:val="0"/>
        <w:widowControl w:val="0"/>
        <w:kinsoku/>
        <w:topLinePunct w:val="0"/>
        <w:bidi w:val="0"/>
        <w:spacing w:line="400" w:lineRule="exact"/>
        <w:rPr>
          <w:rFonts w:hAnsi="宋体"/>
          <w:b/>
          <w:color w:val="auto"/>
          <w:sz w:val="36"/>
        </w:rPr>
      </w:pPr>
    </w:p>
    <w:p>
      <w:pPr>
        <w:pStyle w:val="11"/>
        <w:keepNext w:val="0"/>
        <w:keepLines w:val="0"/>
        <w:pageBreakBefore w:val="0"/>
        <w:widowControl w:val="0"/>
        <w:kinsoku/>
        <w:topLinePunct w:val="0"/>
        <w:bidi w:val="0"/>
        <w:spacing w:line="400" w:lineRule="exact"/>
        <w:rPr>
          <w:rFonts w:hAnsi="宋体"/>
          <w:b/>
          <w:color w:val="auto"/>
          <w:sz w:val="36"/>
        </w:rPr>
      </w:pPr>
    </w:p>
    <w:p>
      <w:pPr>
        <w:pStyle w:val="11"/>
        <w:keepNext w:val="0"/>
        <w:keepLines w:val="0"/>
        <w:pageBreakBefore w:val="0"/>
        <w:widowControl w:val="0"/>
        <w:kinsoku/>
        <w:topLinePunct w:val="0"/>
        <w:bidi w:val="0"/>
        <w:spacing w:line="640" w:lineRule="exact"/>
        <w:ind w:firstLine="1285" w:firstLineChars="400"/>
        <w:rPr>
          <w:rFonts w:hint="eastAsia" w:hAnsi="宋体" w:eastAsia="宋体"/>
          <w:b/>
          <w:color w:val="auto"/>
          <w:sz w:val="32"/>
          <w:szCs w:val="32"/>
          <w:lang w:eastAsia="zh-CN"/>
        </w:rPr>
      </w:pPr>
      <w:r>
        <w:rPr>
          <w:rFonts w:hint="eastAsia" w:hAnsi="宋体"/>
          <w:b/>
          <w:color w:val="auto"/>
          <w:sz w:val="32"/>
          <w:szCs w:val="32"/>
        </w:rPr>
        <w:t>项目编号：</w:t>
      </w:r>
      <w:r>
        <w:rPr>
          <w:rFonts w:hint="eastAsia" w:hAnsi="宋体"/>
          <w:b/>
          <w:color w:val="auto"/>
          <w:sz w:val="32"/>
          <w:szCs w:val="32"/>
          <w:lang w:eastAsia="zh-CN"/>
        </w:rPr>
        <w:t>FJZC-WJ-2023-114</w:t>
      </w:r>
    </w:p>
    <w:p>
      <w:pPr>
        <w:pStyle w:val="11"/>
        <w:keepNext w:val="0"/>
        <w:keepLines w:val="0"/>
        <w:pageBreakBefore w:val="0"/>
        <w:widowControl w:val="0"/>
        <w:kinsoku/>
        <w:topLinePunct w:val="0"/>
        <w:bidi w:val="0"/>
        <w:spacing w:line="640" w:lineRule="exact"/>
        <w:ind w:firstLine="1285" w:firstLineChars="400"/>
        <w:rPr>
          <w:rFonts w:hint="eastAsia" w:hAnsi="宋体" w:eastAsia="宋体"/>
          <w:b/>
          <w:color w:val="auto"/>
          <w:sz w:val="32"/>
          <w:szCs w:val="32"/>
          <w:u w:val="single"/>
          <w:lang w:eastAsia="zh-CN"/>
        </w:rPr>
      </w:pPr>
      <w:r>
        <w:rPr>
          <w:rFonts w:hint="eastAsia" w:hAnsi="宋体"/>
          <w:b/>
          <w:color w:val="auto"/>
          <w:sz w:val="32"/>
          <w:szCs w:val="32"/>
        </w:rPr>
        <w:t>项目名称：</w:t>
      </w:r>
      <w:r>
        <w:rPr>
          <w:rFonts w:hint="eastAsia" w:hAnsi="宋体"/>
          <w:b/>
          <w:color w:val="auto"/>
          <w:sz w:val="32"/>
          <w:szCs w:val="32"/>
          <w:lang w:eastAsia="zh-CN"/>
        </w:rPr>
        <w:t>福建省建阳监狱金属探测门采购项目</w:t>
      </w:r>
    </w:p>
    <w:p>
      <w:pPr>
        <w:pStyle w:val="11"/>
        <w:keepNext w:val="0"/>
        <w:keepLines w:val="0"/>
        <w:pageBreakBefore w:val="0"/>
        <w:widowControl w:val="0"/>
        <w:kinsoku/>
        <w:topLinePunct w:val="0"/>
        <w:bidi w:val="0"/>
        <w:spacing w:line="640" w:lineRule="exact"/>
        <w:ind w:firstLine="1285" w:firstLineChars="400"/>
        <w:rPr>
          <w:rFonts w:hAnsi="宋体"/>
          <w:b/>
          <w:color w:val="auto"/>
          <w:sz w:val="32"/>
          <w:szCs w:val="32"/>
        </w:rPr>
      </w:pPr>
      <w:r>
        <w:rPr>
          <w:rFonts w:hint="eastAsia" w:hAnsi="宋体"/>
          <w:b/>
          <w:color w:val="auto"/>
          <w:sz w:val="32"/>
          <w:szCs w:val="32"/>
        </w:rPr>
        <w:t>采购人：福建省建阳监狱</w:t>
      </w:r>
    </w:p>
    <w:p>
      <w:pPr>
        <w:keepNext w:val="0"/>
        <w:keepLines w:val="0"/>
        <w:pageBreakBefore w:val="0"/>
        <w:widowControl w:val="0"/>
        <w:kinsoku/>
        <w:topLinePunct w:val="0"/>
        <w:bidi w:val="0"/>
        <w:spacing w:line="500" w:lineRule="exact"/>
        <w:rPr>
          <w:rFonts w:ascii="宋体" w:hAnsi="宋体"/>
          <w:b/>
          <w:color w:val="auto"/>
          <w:sz w:val="48"/>
        </w:rPr>
      </w:pPr>
    </w:p>
    <w:p>
      <w:pPr>
        <w:pStyle w:val="7"/>
        <w:keepNext w:val="0"/>
        <w:keepLines w:val="0"/>
        <w:pageBreakBefore w:val="0"/>
        <w:widowControl w:val="0"/>
        <w:kinsoku/>
        <w:topLinePunct w:val="0"/>
        <w:bidi w:val="0"/>
        <w:rPr>
          <w:rFonts w:hint="default"/>
          <w:color w:val="auto"/>
          <w:sz w:val="48"/>
        </w:rPr>
      </w:pPr>
    </w:p>
    <w:p>
      <w:pPr>
        <w:keepNext w:val="0"/>
        <w:keepLines w:val="0"/>
        <w:pageBreakBefore w:val="0"/>
        <w:widowControl w:val="0"/>
        <w:kinsoku/>
        <w:topLinePunct w:val="0"/>
        <w:bidi w:val="0"/>
        <w:rPr>
          <w:color w:val="auto"/>
        </w:rPr>
      </w:pPr>
    </w:p>
    <w:p>
      <w:pPr>
        <w:keepNext w:val="0"/>
        <w:keepLines w:val="0"/>
        <w:pageBreakBefore w:val="0"/>
        <w:widowControl w:val="0"/>
        <w:kinsoku/>
        <w:topLinePunct w:val="0"/>
        <w:bidi w:val="0"/>
        <w:spacing w:line="500" w:lineRule="exact"/>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福建省卓诚招投标代理有限责任公司</w:t>
      </w:r>
    </w:p>
    <w:p>
      <w:pPr>
        <w:keepNext w:val="0"/>
        <w:keepLines w:val="0"/>
        <w:pageBreakBefore w:val="0"/>
        <w:widowControl w:val="0"/>
        <w:kinsoku/>
        <w:topLinePunct w:val="0"/>
        <w:bidi w:val="0"/>
        <w:spacing w:line="500" w:lineRule="exact"/>
        <w:jc w:val="center"/>
        <w:rPr>
          <w:rFonts w:ascii="宋体" w:hAnsi="宋体"/>
          <w:b/>
          <w:color w:val="0000FF"/>
          <w:sz w:val="32"/>
          <w:szCs w:val="32"/>
        </w:rPr>
      </w:pPr>
      <w:r>
        <w:rPr>
          <w:rFonts w:hint="eastAsia" w:ascii="宋体" w:hAnsi="宋体"/>
          <w:b/>
          <w:color w:val="auto"/>
          <w:sz w:val="32"/>
          <w:szCs w:val="32"/>
        </w:rPr>
        <w:t>二〇二三年</w:t>
      </w:r>
      <w:r>
        <w:rPr>
          <w:rFonts w:hint="eastAsia" w:ascii="宋体" w:hAnsi="宋体"/>
          <w:b/>
          <w:color w:val="auto"/>
          <w:sz w:val="32"/>
          <w:szCs w:val="32"/>
          <w:lang w:val="en-US" w:eastAsia="zh-CN"/>
        </w:rPr>
        <w:t>十二</w:t>
      </w:r>
      <w:r>
        <w:rPr>
          <w:rFonts w:hint="eastAsia" w:ascii="宋体" w:hAnsi="宋体"/>
          <w:b/>
          <w:color w:val="auto"/>
          <w:sz w:val="32"/>
          <w:szCs w:val="32"/>
        </w:rPr>
        <w:t>月</w:t>
      </w:r>
    </w:p>
    <w:p>
      <w:pPr>
        <w:pStyle w:val="3"/>
        <w:keepNext w:val="0"/>
        <w:keepLines w:val="0"/>
        <w:pageBreakBefore w:val="0"/>
        <w:widowControl w:val="0"/>
        <w:kinsoku/>
        <w:topLinePunct w:val="0"/>
        <w:bidi w:val="0"/>
        <w:rPr>
          <w:rFonts w:ascii="宋体" w:hAnsi="宋体"/>
          <w:color w:val="0000FF"/>
        </w:rPr>
      </w:pPr>
    </w:p>
    <w:p>
      <w:pPr>
        <w:keepNext w:val="0"/>
        <w:keepLines w:val="0"/>
        <w:pageBreakBefore w:val="0"/>
        <w:widowControl w:val="0"/>
        <w:kinsoku/>
        <w:topLinePunct w:val="0"/>
        <w:bidi w:val="0"/>
        <w:spacing w:line="360" w:lineRule="auto"/>
        <w:ind w:firstLine="643" w:firstLineChars="200"/>
        <w:jc w:val="center"/>
        <w:rPr>
          <w:rFonts w:hint="eastAsia" w:ascii="宋体" w:hAnsi="宋体" w:cs="宋体"/>
          <w:b/>
          <w:bCs/>
          <w:color w:val="0000FF"/>
          <w:kern w:val="0"/>
          <w:sz w:val="32"/>
          <w:szCs w:val="32"/>
        </w:rPr>
        <w:sectPr>
          <w:footerReference r:id="rId3" w:type="default"/>
          <w:pgSz w:w="11906" w:h="16838"/>
          <w:pgMar w:top="1417" w:right="1417" w:bottom="1417" w:left="1417" w:header="851" w:footer="646" w:gutter="0"/>
          <w:cols w:space="0" w:num="1"/>
          <w:rtlGutter w:val="0"/>
          <w:docGrid w:linePitch="312" w:charSpace="0"/>
        </w:sectPr>
      </w:pPr>
    </w:p>
    <w:p>
      <w:pPr>
        <w:keepNext w:val="0"/>
        <w:keepLines w:val="0"/>
        <w:pageBreakBefore w:val="0"/>
        <w:widowControl w:val="0"/>
        <w:kinsoku/>
        <w:topLinePunct w:val="0"/>
        <w:bidi w:val="0"/>
        <w:spacing w:line="360" w:lineRule="auto"/>
        <w:ind w:firstLine="643" w:firstLineChars="200"/>
        <w:jc w:val="center"/>
        <w:outlineLvl w:val="0"/>
        <w:rPr>
          <w:rFonts w:ascii="宋体" w:hAnsi="宋体" w:eastAsia="宋体" w:cs="宋体"/>
          <w:b/>
          <w:bCs/>
          <w:color w:val="auto"/>
          <w:kern w:val="0"/>
          <w:sz w:val="32"/>
          <w:szCs w:val="32"/>
        </w:rPr>
      </w:pPr>
      <w:r>
        <w:rPr>
          <w:rFonts w:hint="eastAsia" w:ascii="宋体" w:hAnsi="宋体" w:cs="宋体"/>
          <w:b/>
          <w:bCs/>
          <w:color w:val="auto"/>
          <w:kern w:val="0"/>
          <w:sz w:val="32"/>
          <w:szCs w:val="32"/>
        </w:rPr>
        <w:t xml:space="preserve">第一章 </w:t>
      </w:r>
      <w:r>
        <w:rPr>
          <w:rFonts w:hint="eastAsia" w:ascii="宋体" w:hAnsi="宋体" w:cs="宋体"/>
          <w:b/>
          <w:bCs/>
          <w:color w:val="auto"/>
          <w:kern w:val="0"/>
          <w:sz w:val="32"/>
          <w:szCs w:val="32"/>
          <w:lang w:eastAsia="zh-CN"/>
        </w:rPr>
        <w:t>网上</w:t>
      </w:r>
      <w:r>
        <w:rPr>
          <w:rFonts w:hint="eastAsia" w:ascii="宋体" w:hAnsi="宋体" w:cs="宋体"/>
          <w:b/>
          <w:bCs/>
          <w:color w:val="auto"/>
          <w:kern w:val="0"/>
          <w:sz w:val="32"/>
          <w:szCs w:val="32"/>
        </w:rPr>
        <w:t>竞价邀请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福建省卓诚招投标代理有限责任公司</w:t>
      </w:r>
      <w:r>
        <w:rPr>
          <w:rFonts w:hint="eastAsia" w:ascii="宋体" w:hAnsi="宋体" w:eastAsia="宋体" w:cs="宋体"/>
          <w:color w:val="auto"/>
          <w:kern w:val="0"/>
          <w:sz w:val="24"/>
          <w:szCs w:val="24"/>
        </w:rPr>
        <w:t>受福建省建阳监狱</w:t>
      </w:r>
      <w:r>
        <w:rPr>
          <w:rFonts w:hint="eastAsia" w:ascii="宋体" w:hAnsi="宋体" w:eastAsia="宋体" w:cs="宋体"/>
          <w:bCs/>
          <w:color w:val="auto"/>
          <w:kern w:val="0"/>
          <w:sz w:val="24"/>
          <w:szCs w:val="24"/>
        </w:rPr>
        <w:t>的</w:t>
      </w:r>
      <w:r>
        <w:rPr>
          <w:rFonts w:hint="eastAsia" w:ascii="宋体" w:hAnsi="宋体" w:eastAsia="宋体" w:cs="宋体"/>
          <w:color w:val="auto"/>
          <w:kern w:val="0"/>
          <w:sz w:val="24"/>
          <w:szCs w:val="24"/>
        </w:rPr>
        <w:t>委托，现通过网上竞价的方式选择</w:t>
      </w:r>
      <w:r>
        <w:rPr>
          <w:rFonts w:hint="eastAsia" w:ascii="宋体" w:hAnsi="宋体" w:cs="宋体"/>
          <w:color w:val="auto"/>
          <w:sz w:val="24"/>
          <w:szCs w:val="24"/>
          <w:u w:val="single"/>
          <w:lang w:eastAsia="zh-CN"/>
        </w:rPr>
        <w:t>福建省建阳监狱金属探测门采购项目</w:t>
      </w:r>
      <w:r>
        <w:rPr>
          <w:rFonts w:hint="eastAsia" w:ascii="宋体" w:hAnsi="宋体" w:eastAsia="宋体" w:cs="宋体"/>
          <w:color w:val="auto"/>
          <w:kern w:val="0"/>
          <w:sz w:val="24"/>
          <w:szCs w:val="24"/>
        </w:rPr>
        <w:t>的成交供应商。现邀请合格的供应商对</w:t>
      </w:r>
      <w:r>
        <w:rPr>
          <w:rFonts w:hint="eastAsia" w:ascii="宋体" w:hAnsi="宋体" w:eastAsia="宋体" w:cs="宋体"/>
          <w:color w:val="auto"/>
          <w:sz w:val="24"/>
          <w:szCs w:val="24"/>
        </w:rPr>
        <w:t>本项目进行网</w:t>
      </w:r>
      <w:r>
        <w:rPr>
          <w:rFonts w:hint="eastAsia" w:ascii="宋体" w:hAnsi="宋体" w:eastAsia="宋体" w:cs="宋体"/>
          <w:color w:val="auto"/>
          <w:kern w:val="0"/>
          <w:sz w:val="24"/>
          <w:szCs w:val="24"/>
        </w:rPr>
        <w:t>上竞价。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outlineLvl w:val="9"/>
        <w:rPr>
          <w:rFonts w:hint="eastAsia" w:ascii="宋体" w:hAnsi="宋体" w:eastAsia="宋体" w:cs="宋体"/>
          <w:b/>
          <w:bCs/>
          <w:color w:val="auto"/>
          <w:sz w:val="24"/>
          <w:szCs w:val="24"/>
          <w:lang w:eastAsia="zh-CN"/>
        </w:rPr>
      </w:pPr>
      <w:r>
        <w:rPr>
          <w:rFonts w:hint="eastAsia" w:ascii="宋体" w:hAnsi="宋体" w:eastAsia="宋体" w:cs="宋体"/>
          <w:b/>
          <w:bCs/>
          <w:color w:val="auto"/>
          <w:kern w:val="0"/>
          <w:sz w:val="24"/>
          <w:szCs w:val="24"/>
          <w:lang w:val="en-US" w:eastAsia="zh-CN"/>
        </w:rPr>
        <w:t>1.</w:t>
      </w:r>
      <w:r>
        <w:rPr>
          <w:rFonts w:hint="eastAsia" w:ascii="宋体" w:hAnsi="宋体" w:eastAsia="宋体" w:cs="宋体"/>
          <w:b/>
          <w:bCs/>
          <w:color w:val="auto"/>
          <w:kern w:val="0"/>
          <w:sz w:val="24"/>
          <w:szCs w:val="24"/>
        </w:rPr>
        <w:t>项目编号：</w:t>
      </w:r>
      <w:r>
        <w:rPr>
          <w:rFonts w:hint="eastAsia" w:ascii="宋体" w:hAnsi="宋体" w:cs="宋体"/>
          <w:b/>
          <w:bCs/>
          <w:color w:val="auto"/>
          <w:kern w:val="0"/>
          <w:sz w:val="24"/>
          <w:szCs w:val="24"/>
          <w:lang w:eastAsia="zh-CN"/>
        </w:rPr>
        <w:t>FJZC-WJ-2023-114</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outlineLvl w:val="9"/>
        <w:rPr>
          <w:rFonts w:hint="eastAsia" w:ascii="宋体" w:hAnsi="宋体" w:eastAsia="宋体" w:cs="宋体"/>
          <w:b/>
          <w:bCs/>
          <w:color w:val="auto"/>
          <w:sz w:val="24"/>
          <w:szCs w:val="24"/>
          <w:lang w:eastAsia="zh-CN"/>
        </w:rPr>
      </w:pPr>
      <w:r>
        <w:rPr>
          <w:rFonts w:hint="eastAsia" w:ascii="宋体" w:hAnsi="宋体" w:eastAsia="宋体" w:cs="宋体"/>
          <w:b/>
          <w:bCs/>
          <w:color w:val="auto"/>
          <w:kern w:val="0"/>
          <w:sz w:val="24"/>
          <w:szCs w:val="24"/>
          <w:lang w:val="en-US" w:eastAsia="zh-CN"/>
        </w:rPr>
        <w:t>2.</w:t>
      </w:r>
      <w:r>
        <w:rPr>
          <w:rFonts w:hint="eastAsia" w:ascii="宋体" w:hAnsi="宋体" w:eastAsia="宋体" w:cs="宋体"/>
          <w:b/>
          <w:bCs/>
          <w:color w:val="auto"/>
          <w:kern w:val="0"/>
          <w:sz w:val="24"/>
          <w:szCs w:val="24"/>
        </w:rPr>
        <w:t>项目名称：</w:t>
      </w:r>
      <w:r>
        <w:rPr>
          <w:rFonts w:hint="eastAsia" w:ascii="宋体" w:hAnsi="宋体" w:cs="宋体"/>
          <w:b/>
          <w:bCs/>
          <w:color w:val="auto"/>
          <w:kern w:val="0"/>
          <w:sz w:val="24"/>
          <w:szCs w:val="24"/>
          <w:lang w:eastAsia="zh-CN"/>
        </w:rPr>
        <w:t>福建省建阳监狱金属探测门采购项目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outlineLvl w:val="9"/>
        <w:rPr>
          <w:rFonts w:hint="eastAsia" w:ascii="宋体" w:hAnsi="宋体" w:eastAsia="宋体" w:cs="宋体"/>
          <w:b/>
          <w:color w:val="auto"/>
          <w:kern w:val="0"/>
          <w:sz w:val="24"/>
          <w:szCs w:val="24"/>
        </w:rPr>
      </w:pP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网上竞价货物名称、数量及主要技术规格售后服务要求等详见“第二章 网上竞价内容及要求”</w:t>
      </w:r>
      <w:r>
        <w:rPr>
          <w:rFonts w:hint="eastAsia" w:ascii="宋体" w:hAnsi="宋体" w:eastAsia="宋体" w:cs="宋体"/>
          <w:b/>
          <w:color w:val="auto"/>
          <w:kern w:val="0"/>
          <w:sz w:val="24"/>
          <w:szCs w:val="24"/>
        </w:rPr>
        <w:t>。</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firstLine="480"/>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rPr>
        <w:t>报名及竞价时间安排：</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报名开始时间：2023年</w:t>
      </w:r>
      <w:r>
        <w:rPr>
          <w:rFonts w:hint="eastAsia" w:ascii="宋体" w:hAnsi="宋体" w:cs="宋体"/>
          <w:color w:val="auto"/>
          <w:kern w:val="0"/>
          <w:sz w:val="24"/>
          <w:szCs w:val="24"/>
          <w:lang w:val="en-US" w:eastAsia="zh-CN"/>
        </w:rPr>
        <w:t>12</w:t>
      </w:r>
      <w:r>
        <w:rPr>
          <w:rFonts w:hint="eastAsia" w:ascii="宋体" w:hAnsi="宋体" w:eastAsia="宋体" w:cs="宋体"/>
          <w:color w:val="auto"/>
          <w:kern w:val="0"/>
          <w:sz w:val="24"/>
          <w:szCs w:val="24"/>
        </w:rPr>
        <w:t>月</w:t>
      </w:r>
      <w:r>
        <w:rPr>
          <w:rFonts w:hint="eastAsia" w:ascii="宋体" w:hAnsi="宋体" w:cs="宋体"/>
          <w:color w:val="auto"/>
          <w:kern w:val="0"/>
          <w:sz w:val="24"/>
          <w:szCs w:val="24"/>
          <w:lang w:val="en-US" w:eastAsia="zh-CN"/>
        </w:rPr>
        <w:t>22</w:t>
      </w:r>
      <w:r>
        <w:rPr>
          <w:rFonts w:hint="eastAsia" w:ascii="宋体" w:hAnsi="宋体" w:eastAsia="宋体" w:cs="宋体"/>
          <w:color w:val="auto"/>
          <w:kern w:val="0"/>
          <w:sz w:val="24"/>
          <w:szCs w:val="24"/>
        </w:rPr>
        <w:t>日</w:t>
      </w:r>
      <w:r>
        <w:rPr>
          <w:rFonts w:hint="eastAsia" w:ascii="宋体" w:hAnsi="宋体" w:cs="宋体"/>
          <w:color w:val="auto"/>
          <w:kern w:val="0"/>
          <w:sz w:val="24"/>
          <w:szCs w:val="24"/>
          <w:lang w:val="en-US" w:eastAsia="zh-CN"/>
        </w:rPr>
        <w:t>09</w:t>
      </w:r>
      <w:r>
        <w:rPr>
          <w:rFonts w:hint="eastAsia" w:ascii="宋体" w:hAnsi="宋体" w:eastAsia="宋体" w:cs="宋体"/>
          <w:color w:val="auto"/>
          <w:kern w:val="0"/>
          <w:sz w:val="24"/>
          <w:szCs w:val="24"/>
        </w:rPr>
        <w:t>:00:00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报名截止时间：2023年</w:t>
      </w:r>
      <w:r>
        <w:rPr>
          <w:rFonts w:hint="eastAsia" w:ascii="宋体" w:hAnsi="宋体" w:cs="宋体"/>
          <w:color w:val="auto"/>
          <w:kern w:val="0"/>
          <w:sz w:val="24"/>
          <w:szCs w:val="24"/>
          <w:lang w:val="en-US" w:eastAsia="zh-CN"/>
        </w:rPr>
        <w:t>12</w:t>
      </w:r>
      <w:r>
        <w:rPr>
          <w:rFonts w:hint="eastAsia" w:ascii="宋体" w:hAnsi="宋体" w:eastAsia="宋体" w:cs="宋体"/>
          <w:color w:val="auto"/>
          <w:kern w:val="0"/>
          <w:sz w:val="24"/>
          <w:szCs w:val="24"/>
        </w:rPr>
        <w:t>月</w:t>
      </w:r>
      <w:r>
        <w:rPr>
          <w:rFonts w:hint="eastAsia" w:ascii="宋体" w:hAnsi="宋体" w:cs="宋体"/>
          <w:color w:val="auto"/>
          <w:kern w:val="0"/>
          <w:sz w:val="24"/>
          <w:szCs w:val="24"/>
          <w:lang w:val="en-US" w:eastAsia="zh-CN"/>
        </w:rPr>
        <w:t>26</w:t>
      </w:r>
      <w:r>
        <w:rPr>
          <w:rFonts w:hint="eastAsia" w:ascii="宋体" w:hAnsi="宋体" w:eastAsia="宋体" w:cs="宋体"/>
          <w:color w:val="auto"/>
          <w:kern w:val="0"/>
          <w:sz w:val="24"/>
          <w:szCs w:val="24"/>
        </w:rPr>
        <w:t>日</w:t>
      </w:r>
      <w:r>
        <w:rPr>
          <w:rFonts w:hint="eastAsia" w:ascii="宋体" w:hAnsi="宋体" w:cs="宋体"/>
          <w:color w:val="auto"/>
          <w:kern w:val="0"/>
          <w:sz w:val="24"/>
          <w:szCs w:val="24"/>
          <w:lang w:val="en-US" w:eastAsia="zh-CN"/>
        </w:rPr>
        <w:t>17</w:t>
      </w:r>
      <w:r>
        <w:rPr>
          <w:rFonts w:hint="eastAsia" w:ascii="宋体" w:hAnsi="宋体" w:eastAsia="宋体" w:cs="宋体"/>
          <w:color w:val="auto"/>
          <w:kern w:val="0"/>
          <w:sz w:val="24"/>
          <w:szCs w:val="24"/>
        </w:rPr>
        <w:t>:00:00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网上</w:t>
      </w:r>
      <w:r>
        <w:rPr>
          <w:rFonts w:hint="eastAsia" w:ascii="宋体" w:hAnsi="宋体" w:eastAsia="宋体" w:cs="宋体"/>
          <w:color w:val="auto"/>
          <w:kern w:val="0"/>
          <w:sz w:val="24"/>
          <w:szCs w:val="24"/>
        </w:rPr>
        <w:t>竞价开始时间：2023年</w:t>
      </w:r>
      <w:r>
        <w:rPr>
          <w:rFonts w:hint="eastAsia" w:ascii="宋体" w:hAnsi="宋体" w:cs="宋体"/>
          <w:color w:val="auto"/>
          <w:kern w:val="0"/>
          <w:sz w:val="24"/>
          <w:szCs w:val="24"/>
          <w:lang w:val="en-US" w:eastAsia="zh-CN"/>
        </w:rPr>
        <w:t>12</w:t>
      </w:r>
      <w:r>
        <w:rPr>
          <w:rFonts w:hint="eastAsia" w:ascii="宋体" w:hAnsi="宋体" w:eastAsia="宋体" w:cs="宋体"/>
          <w:color w:val="auto"/>
          <w:kern w:val="0"/>
          <w:sz w:val="24"/>
          <w:szCs w:val="24"/>
        </w:rPr>
        <w:t>月</w:t>
      </w:r>
      <w:r>
        <w:rPr>
          <w:rFonts w:hint="eastAsia" w:ascii="宋体" w:hAnsi="宋体" w:cs="宋体"/>
          <w:color w:val="auto"/>
          <w:kern w:val="0"/>
          <w:sz w:val="24"/>
          <w:szCs w:val="24"/>
          <w:lang w:val="en-US" w:eastAsia="zh-CN"/>
        </w:rPr>
        <w:t>27</w:t>
      </w:r>
      <w:r>
        <w:rPr>
          <w:rFonts w:hint="eastAsia" w:ascii="宋体" w:hAnsi="宋体" w:eastAsia="宋体" w:cs="宋体"/>
          <w:color w:val="auto"/>
          <w:kern w:val="0"/>
          <w:sz w:val="24"/>
          <w:szCs w:val="24"/>
        </w:rPr>
        <w:t>日</w:t>
      </w:r>
      <w:r>
        <w:rPr>
          <w:rFonts w:hint="eastAsia" w:ascii="宋体" w:hAnsi="宋体" w:cs="宋体"/>
          <w:color w:val="auto"/>
          <w:kern w:val="0"/>
          <w:sz w:val="24"/>
          <w:szCs w:val="24"/>
          <w:lang w:val="en-US" w:eastAsia="zh-CN"/>
        </w:rPr>
        <w:t>09</w:t>
      </w:r>
      <w:r>
        <w:rPr>
          <w:rFonts w:hint="eastAsia" w:ascii="宋体" w:hAnsi="宋体" w:eastAsia="宋体" w:cs="宋体"/>
          <w:color w:val="auto"/>
          <w:kern w:val="0"/>
          <w:sz w:val="24"/>
          <w:szCs w:val="24"/>
        </w:rPr>
        <w:t>:00:00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网上</w:t>
      </w:r>
      <w:r>
        <w:rPr>
          <w:rFonts w:hint="eastAsia" w:ascii="宋体" w:hAnsi="宋体" w:eastAsia="宋体" w:cs="宋体"/>
          <w:color w:val="auto"/>
          <w:kern w:val="0"/>
          <w:sz w:val="24"/>
          <w:szCs w:val="24"/>
        </w:rPr>
        <w:t>竞价截止时间：2023年</w:t>
      </w:r>
      <w:r>
        <w:rPr>
          <w:rFonts w:hint="eastAsia" w:ascii="宋体" w:hAnsi="宋体" w:cs="宋体"/>
          <w:color w:val="auto"/>
          <w:kern w:val="0"/>
          <w:sz w:val="24"/>
          <w:szCs w:val="24"/>
          <w:lang w:val="en-US" w:eastAsia="zh-CN"/>
        </w:rPr>
        <w:t>12</w:t>
      </w:r>
      <w:r>
        <w:rPr>
          <w:rFonts w:hint="eastAsia" w:ascii="宋体" w:hAnsi="宋体" w:eastAsia="宋体" w:cs="宋体"/>
          <w:color w:val="auto"/>
          <w:kern w:val="0"/>
          <w:sz w:val="24"/>
          <w:szCs w:val="24"/>
        </w:rPr>
        <w:t>月</w:t>
      </w:r>
      <w:r>
        <w:rPr>
          <w:rFonts w:hint="eastAsia" w:ascii="宋体" w:hAnsi="宋体" w:cs="宋体"/>
          <w:color w:val="auto"/>
          <w:kern w:val="0"/>
          <w:sz w:val="24"/>
          <w:szCs w:val="24"/>
          <w:lang w:val="en-US" w:eastAsia="zh-CN"/>
        </w:rPr>
        <w:t>27</w:t>
      </w:r>
      <w:r>
        <w:rPr>
          <w:rFonts w:hint="eastAsia" w:ascii="宋体" w:hAnsi="宋体" w:eastAsia="宋体" w:cs="宋体"/>
          <w:color w:val="auto"/>
          <w:kern w:val="0"/>
          <w:sz w:val="24"/>
          <w:szCs w:val="24"/>
        </w:rPr>
        <w:t>日</w:t>
      </w:r>
      <w:r>
        <w:rPr>
          <w:rFonts w:hint="eastAsia" w:ascii="宋体" w:hAnsi="宋体" w:cs="宋体"/>
          <w:color w:val="auto"/>
          <w:kern w:val="0"/>
          <w:sz w:val="24"/>
          <w:szCs w:val="24"/>
          <w:lang w:val="en-US" w:eastAsia="zh-CN"/>
        </w:rPr>
        <w:t>11</w:t>
      </w:r>
      <w:r>
        <w:rPr>
          <w:rFonts w:hint="eastAsia" w:ascii="宋体" w:hAnsi="宋体" w:eastAsia="宋体" w:cs="宋体"/>
          <w:color w:val="auto"/>
          <w:kern w:val="0"/>
          <w:sz w:val="24"/>
          <w:szCs w:val="24"/>
        </w:rPr>
        <w:t>:00:00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宋体" w:hAnsi="宋体" w:eastAsia="宋体" w:cs="宋体"/>
          <w:b/>
          <w:bCs/>
          <w:color w:val="auto"/>
          <w:sz w:val="24"/>
          <w:szCs w:val="24"/>
        </w:rPr>
      </w:pPr>
      <w:bookmarkStart w:id="0" w:name="_Toc21403"/>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rPr>
        <w:t>供应商资格要求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（1）有能力提供本网上竞价文件所述货物的法人、事业单位及其他组织均可能成为合格的供应商；</w:t>
      </w:r>
    </w:p>
    <w:p>
      <w:pPr>
        <w:pStyle w:val="2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b/>
          <w:color w:val="auto"/>
          <w:sz w:val="24"/>
          <w:szCs w:val="24"/>
        </w:rPr>
      </w:pPr>
      <w:r>
        <w:rPr>
          <w:rFonts w:hint="eastAsia" w:ascii="宋体" w:hAnsi="宋体" w:eastAsia="宋体" w:cs="宋体"/>
          <w:color w:val="auto"/>
          <w:sz w:val="24"/>
          <w:szCs w:val="24"/>
        </w:rPr>
        <w:t>（2）供应商应提供以下证明材料：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①供应商为企业（或个体工商户）的，提供有效的营业执照复印件；供应商为事业单位的，提供有效的事业单位法人证书复印件；供应商为社会团体的，提供有效的社会团体法人登记证书复印件；供应商为非企业专业服务机构的，提供有效的执业许可证等证明材料复印件；其他供应商应按照有关法律、法规和规章规定，提供有效的相应具体证照复印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②参加网上竞价活动前3年内在经营活动中没有重大违法记录及无行贿犯罪的承诺，格式详见本网上竞价文件第五章《竞价承诺书》。</w:t>
      </w:r>
      <w:r>
        <w:rPr>
          <w:rFonts w:hint="eastAsia" w:ascii="宋体" w:hAnsi="宋体" w:eastAsia="宋体" w:cs="宋体"/>
          <w:color w:val="auto"/>
          <w:kern w:val="0"/>
          <w:sz w:val="24"/>
          <w:szCs w:val="24"/>
        </w:rPr>
        <w:t>重大违法记录是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③具备履行合同所必需的设备和专业技术能力的承诺，格式详见本网上竞价文件第五章《竞价承诺书》；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④单位授权书，格式详见本网上竞价文件第五章。</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default" w:ascii="宋体" w:hAnsi="宋体" w:cs="宋体"/>
          <w:color w:val="auto"/>
          <w:sz w:val="24"/>
          <w:szCs w:val="24"/>
          <w:lang w:val="en-US" w:eastAsia="zh-CN"/>
        </w:rPr>
      </w:pPr>
      <w:r>
        <w:rPr>
          <w:rFonts w:hint="eastAsia" w:ascii="宋体" w:hAnsi="宋体" w:eastAsia="宋体" w:cs="宋体"/>
          <w:color w:val="auto"/>
          <w:sz w:val="24"/>
          <w:szCs w:val="24"/>
        </w:rPr>
        <w:t>⑤特定资格要求</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无</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（3）信用记录查询结果：①信用记录查询的截止时点：信用记录查询的截止时点为本项目报名截止时间当日。②信用记录查询渠道：信用中国（www.creditchina.gov.cn）、中国政府采购网（www.ccgp.gov.cn）。 ③信用记录的查询：由</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代理机构通过上述网站查询并打印供应商的信用记录。经查询，供应商参加本项目网上竞价活动（网上竞价开始时间）前三年内被列入失信被执行人名单、重大税收违法案件当事人名单、政府采购严重违法失信行为记录名单及其他重大违法记录且相关信用惩戒期限未满的，其报名审查不合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1"/>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（4）本项目是否接受联合体竞价：不接受。</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firstLine="480" w:firstLineChars="200"/>
        <w:jc w:val="left"/>
        <w:textAlignment w:val="auto"/>
        <w:outlineLvl w:val="9"/>
        <w:rPr>
          <w:rStyle w:val="21"/>
          <w:rFonts w:hint="eastAsia" w:ascii="宋体" w:hAnsi="宋体" w:eastAsia="宋体" w:cs="宋体"/>
          <w:color w:val="auto"/>
          <w:sz w:val="24"/>
          <w:szCs w:val="24"/>
        </w:rPr>
      </w:pPr>
      <w:r>
        <w:rPr>
          <w:rStyle w:val="21"/>
          <w:rFonts w:hint="eastAsia" w:ascii="宋体" w:hAnsi="宋体" w:eastAsia="宋体" w:cs="宋体"/>
          <w:color w:val="auto"/>
          <w:sz w:val="24"/>
          <w:szCs w:val="24"/>
        </w:rPr>
        <w:t>注：</w:t>
      </w:r>
      <w:r>
        <w:rPr>
          <w:rFonts w:hint="eastAsia" w:ascii="宋体" w:hAnsi="宋体" w:eastAsia="宋体" w:cs="宋体"/>
          <w:color w:val="auto"/>
          <w:sz w:val="24"/>
          <w:szCs w:val="24"/>
        </w:rPr>
        <w:t>供应商必须同时满足以上所有的资格要求并提供相应的证明材料，所有提供的相关资质证明文件应属法定有效期内的，若发生变更的，应按有关规定办理完变更手续后方可参加竞价，并以发证机关核准的变更为准，否则报名审核不合格。所有资格证明文件复印件应是清晰的、有效的、完整的，并加盖供应商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b/>
          <w:color w:val="auto"/>
          <w:sz w:val="24"/>
          <w:szCs w:val="24"/>
          <w:lang w:val="en-US" w:eastAsia="zh-CN"/>
        </w:rPr>
        <w:t>6.</w:t>
      </w:r>
      <w:r>
        <w:rPr>
          <w:rFonts w:hint="eastAsia" w:ascii="宋体" w:hAnsi="宋体" w:eastAsia="宋体" w:cs="宋体"/>
          <w:b/>
          <w:color w:val="auto"/>
          <w:sz w:val="24"/>
          <w:szCs w:val="24"/>
        </w:rPr>
        <w:t>网上竞价文件售价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bCs/>
          <w:color w:val="auto"/>
          <w:sz w:val="24"/>
          <w:szCs w:val="24"/>
        </w:rPr>
        <w:t>网上竞价文件售价0元，在报</w:t>
      </w:r>
      <w:r>
        <w:rPr>
          <w:rFonts w:hint="eastAsia" w:ascii="宋体" w:hAnsi="宋体" w:eastAsia="宋体" w:cs="宋体"/>
          <w:color w:val="auto"/>
          <w:sz w:val="24"/>
          <w:szCs w:val="24"/>
        </w:rPr>
        <w:t>名期限内，各潜在供应商可直接从采购公告附件中获取网上竞价文件。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7.</w:t>
      </w:r>
      <w:r>
        <w:rPr>
          <w:rFonts w:hint="eastAsia" w:ascii="宋体" w:hAnsi="宋体" w:eastAsia="宋体" w:cs="宋体"/>
          <w:b/>
          <w:bCs/>
          <w:color w:val="auto"/>
          <w:sz w:val="24"/>
          <w:szCs w:val="24"/>
        </w:rPr>
        <w:t>网上竞价保证金：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本项目</w:t>
      </w:r>
      <w:r>
        <w:rPr>
          <w:rFonts w:hint="eastAsia" w:ascii="宋体" w:hAnsi="宋体" w:eastAsia="宋体" w:cs="宋体"/>
          <w:color w:val="auto"/>
          <w:sz w:val="24"/>
          <w:szCs w:val="24"/>
          <w:lang w:eastAsia="zh-CN"/>
        </w:rPr>
        <w:t>网上</w:t>
      </w:r>
      <w:r>
        <w:rPr>
          <w:rFonts w:hint="eastAsia" w:ascii="宋体" w:hAnsi="宋体" w:eastAsia="宋体" w:cs="宋体"/>
          <w:color w:val="auto"/>
          <w:sz w:val="24"/>
          <w:szCs w:val="24"/>
        </w:rPr>
        <w:t>竞价保证金为</w:t>
      </w:r>
      <w:r>
        <w:rPr>
          <w:rFonts w:hint="eastAsia" w:ascii="宋体" w:hAnsi="宋体" w:cs="宋体"/>
          <w:color w:val="auto"/>
          <w:sz w:val="24"/>
          <w:szCs w:val="24"/>
          <w:lang w:val="en-US" w:eastAsia="zh-CN"/>
        </w:rPr>
        <w:t>1750</w:t>
      </w:r>
      <w:r>
        <w:rPr>
          <w:rFonts w:hint="eastAsia" w:ascii="宋体" w:hAnsi="宋体" w:eastAsia="宋体" w:cs="宋体"/>
          <w:color w:val="auto"/>
          <w:sz w:val="24"/>
          <w:szCs w:val="24"/>
        </w:rPr>
        <w:t>元人民币，</w:t>
      </w:r>
      <w:r>
        <w:rPr>
          <w:rFonts w:hint="eastAsia" w:ascii="宋体" w:hAnsi="宋体" w:eastAsia="宋体" w:cs="宋体"/>
          <w:color w:val="auto"/>
          <w:sz w:val="24"/>
          <w:szCs w:val="24"/>
          <w:lang w:eastAsia="zh-CN"/>
        </w:rPr>
        <w:t>网上</w:t>
      </w:r>
      <w:r>
        <w:rPr>
          <w:rFonts w:hint="eastAsia" w:ascii="宋体" w:hAnsi="宋体" w:eastAsia="宋体" w:cs="宋体"/>
          <w:color w:val="auto"/>
          <w:sz w:val="24"/>
          <w:szCs w:val="24"/>
        </w:rPr>
        <w:t>竞价保证金须以对公</w:t>
      </w:r>
      <w:r>
        <w:rPr>
          <w:rFonts w:hint="eastAsia" w:ascii="宋体" w:hAnsi="宋体" w:eastAsia="宋体" w:cs="宋体"/>
          <w:color w:val="auto"/>
          <w:sz w:val="24"/>
          <w:szCs w:val="24"/>
          <w:lang w:eastAsia="zh-CN"/>
        </w:rPr>
        <w:t>转账、支票、汇票等非现金</w:t>
      </w:r>
      <w:r>
        <w:rPr>
          <w:rFonts w:hint="eastAsia" w:ascii="宋体" w:hAnsi="宋体" w:eastAsia="宋体" w:cs="宋体"/>
          <w:color w:val="auto"/>
          <w:sz w:val="24"/>
          <w:szCs w:val="24"/>
        </w:rPr>
        <w:t>形式提交且应在报名截止时间前到达指定账户，否则报名审核不合格。</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代理机构将以</w:t>
      </w:r>
      <w:r>
        <w:rPr>
          <w:rFonts w:hint="eastAsia" w:ascii="宋体" w:hAnsi="宋体" w:eastAsia="宋体" w:cs="宋体"/>
          <w:color w:val="auto"/>
          <w:sz w:val="24"/>
          <w:szCs w:val="24"/>
          <w:lang w:eastAsia="zh-CN"/>
        </w:rPr>
        <w:t>网上</w:t>
      </w:r>
      <w:r>
        <w:rPr>
          <w:rFonts w:hint="eastAsia" w:ascii="宋体" w:hAnsi="宋体" w:eastAsia="宋体" w:cs="宋体"/>
          <w:color w:val="auto"/>
          <w:sz w:val="24"/>
          <w:szCs w:val="24"/>
        </w:rPr>
        <w:t>竞价保证金收款银行提供的保证金到帐时间为依据进行确认。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网上</w:t>
      </w:r>
      <w:r>
        <w:rPr>
          <w:rFonts w:hint="eastAsia" w:ascii="宋体" w:hAnsi="宋体" w:eastAsia="宋体" w:cs="宋体"/>
          <w:color w:val="auto"/>
          <w:sz w:val="24"/>
          <w:szCs w:val="24"/>
        </w:rPr>
        <w:t>竞价保证金缴交指定账户：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开 户 名：</w:t>
      </w:r>
      <w:r>
        <w:rPr>
          <w:rFonts w:hint="eastAsia" w:ascii="宋体" w:hAnsi="宋体" w:eastAsia="宋体" w:cs="宋体"/>
          <w:color w:val="auto"/>
          <w:sz w:val="24"/>
          <w:szCs w:val="24"/>
          <w:lang w:eastAsia="zh-CN"/>
        </w:rPr>
        <w:t>福建省卓诚招投标代理有限责任公司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开 户 行：</w:t>
      </w:r>
      <w:r>
        <w:rPr>
          <w:rFonts w:hint="eastAsia" w:ascii="宋体" w:hAnsi="宋体" w:eastAsia="宋体" w:cs="宋体"/>
          <w:color w:val="auto"/>
          <w:sz w:val="24"/>
          <w:szCs w:val="24"/>
          <w:lang w:eastAsia="zh-CN"/>
        </w:rPr>
        <w:t>3505 0161 3900 0000 0320</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账 号：</w:t>
      </w:r>
      <w:r>
        <w:rPr>
          <w:rFonts w:hint="eastAsia" w:ascii="宋体" w:hAnsi="宋体" w:eastAsia="宋体" w:cs="宋体"/>
          <w:color w:val="auto"/>
          <w:sz w:val="24"/>
          <w:szCs w:val="24"/>
          <w:lang w:eastAsia="zh-CN"/>
        </w:rPr>
        <w:t>中国建设银行股份有限公司福州福马支行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8.</w:t>
      </w:r>
      <w:r>
        <w:rPr>
          <w:rFonts w:hint="eastAsia" w:ascii="宋体" w:hAnsi="宋体" w:eastAsia="宋体" w:cs="宋体"/>
          <w:b/>
          <w:bCs/>
          <w:color w:val="auto"/>
          <w:sz w:val="24"/>
          <w:szCs w:val="24"/>
        </w:rPr>
        <w:t>响应文件有效期：</w:t>
      </w:r>
      <w:r>
        <w:rPr>
          <w:rFonts w:hint="eastAsia" w:ascii="宋体" w:hAnsi="宋体" w:eastAsia="宋体" w:cs="宋体"/>
          <w:color w:val="auto"/>
          <w:sz w:val="24"/>
          <w:szCs w:val="24"/>
        </w:rPr>
        <w:t>首次响应文件提交截止时间起90个日历日。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9.</w:t>
      </w:r>
      <w:r>
        <w:rPr>
          <w:rFonts w:hint="eastAsia" w:ascii="宋体" w:hAnsi="宋体" w:eastAsia="宋体" w:cs="宋体"/>
          <w:b/>
          <w:bCs/>
          <w:color w:val="auto"/>
          <w:sz w:val="24"/>
          <w:szCs w:val="24"/>
        </w:rPr>
        <w:t>代理服务费：</w:t>
      </w:r>
      <w:r>
        <w:rPr>
          <w:rFonts w:hint="eastAsia" w:ascii="宋体" w:hAnsi="宋体" w:eastAsia="宋体" w:cs="宋体"/>
          <w:b/>
          <w:bCs/>
          <w:color w:val="auto"/>
          <w:sz w:val="24"/>
          <w:szCs w:val="24"/>
          <w:lang w:val="en-US" w:eastAsia="zh-CN"/>
        </w:rPr>
        <w:t>本项目</w:t>
      </w:r>
      <w:r>
        <w:rPr>
          <w:rFonts w:hint="eastAsia" w:ascii="宋体" w:hAnsi="宋体" w:eastAsia="宋体" w:cs="宋体"/>
          <w:b/>
          <w:bCs/>
          <w:color w:val="auto"/>
          <w:sz w:val="24"/>
          <w:szCs w:val="24"/>
        </w:rPr>
        <w:t>代理服务费按合同金额的1%向成交供应商收取。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outlineLvl w:val="9"/>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val="en-US" w:eastAsia="zh-CN"/>
        </w:rPr>
        <w:t>10.</w:t>
      </w:r>
      <w:r>
        <w:rPr>
          <w:rFonts w:hint="eastAsia" w:ascii="宋体" w:hAnsi="宋体" w:eastAsia="宋体" w:cs="宋体"/>
          <w:b/>
          <w:bCs w:val="0"/>
          <w:color w:val="auto"/>
          <w:sz w:val="24"/>
          <w:szCs w:val="24"/>
        </w:rPr>
        <w:t>联系方式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采购人：</w:t>
      </w:r>
      <w:r>
        <w:rPr>
          <w:rFonts w:hint="eastAsia" w:ascii="宋体" w:hAnsi="宋体" w:eastAsia="宋体" w:cs="宋体"/>
          <w:color w:val="auto"/>
          <w:kern w:val="0"/>
          <w:sz w:val="24"/>
          <w:szCs w:val="24"/>
        </w:rPr>
        <w:t>福建省建阳监狱</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地  址：福建省建阳市童游曼头山7号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 xml:space="preserve">联系人及电话： </w:t>
      </w:r>
      <w:r>
        <w:rPr>
          <w:rFonts w:hint="eastAsia" w:ascii="宋体" w:hAnsi="宋体" w:eastAsia="宋体" w:cs="宋体"/>
          <w:color w:val="auto"/>
          <w:sz w:val="24"/>
          <w:szCs w:val="24"/>
          <w:lang w:eastAsia="zh-CN"/>
        </w:rPr>
        <w:t>俞警官</w:t>
      </w:r>
      <w:bookmarkStart w:id="7" w:name="_GoBack"/>
      <w:bookmarkEnd w:id="7"/>
      <w:r>
        <w:rPr>
          <w:rFonts w:hint="eastAsia" w:ascii="宋体" w:hAnsi="宋体" w:eastAsia="宋体" w:cs="宋体"/>
          <w:color w:val="auto"/>
          <w:sz w:val="24"/>
          <w:szCs w:val="24"/>
          <w:lang w:val="en-US" w:eastAsia="zh-CN"/>
        </w:rPr>
        <w:t>05998071038</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采购代理机构：</w:t>
      </w:r>
      <w:r>
        <w:rPr>
          <w:rFonts w:hint="eastAsia" w:ascii="宋体" w:hAnsi="宋体" w:eastAsia="宋体" w:cs="宋体"/>
          <w:color w:val="auto"/>
          <w:kern w:val="2"/>
          <w:sz w:val="24"/>
          <w:szCs w:val="24"/>
        </w:rPr>
        <w:t>福建省卓诚招投标代理有限责任公司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none"/>
          <w:lang w:eastAsia="zh-CN"/>
        </w:rPr>
        <w:t>福州市鼓楼区西洪路528号59号楼二层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邮  编</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350025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电  话：</w:t>
      </w:r>
      <w:r>
        <w:rPr>
          <w:rFonts w:hint="eastAsia" w:ascii="宋体" w:hAnsi="宋体" w:eastAsia="宋体" w:cs="宋体"/>
          <w:color w:val="auto"/>
          <w:sz w:val="24"/>
          <w:szCs w:val="24"/>
          <w:lang w:val="en-US" w:eastAsia="zh-CN"/>
        </w:rPr>
        <w:t>0591-83625873</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项目负责人：</w:t>
      </w:r>
      <w:r>
        <w:rPr>
          <w:rFonts w:hint="eastAsia" w:ascii="宋体" w:hAnsi="宋体" w:eastAsia="宋体" w:cs="宋体"/>
          <w:color w:val="auto"/>
          <w:sz w:val="24"/>
          <w:szCs w:val="24"/>
          <w:lang w:val="en-US" w:eastAsia="zh-CN"/>
        </w:rPr>
        <w:t>张思婕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公司网址：http://www.fjzczb.com/</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电子邮箱：</w:t>
      </w:r>
      <w:r>
        <w:rPr>
          <w:rFonts w:hint="eastAsia" w:ascii="宋体" w:hAnsi="宋体" w:eastAsia="宋体" w:cs="宋体"/>
          <w:color w:val="auto"/>
          <w:kern w:val="0"/>
          <w:sz w:val="24"/>
          <w:szCs w:val="24"/>
          <w:lang w:val="en-US" w:eastAsia="zh-CN"/>
        </w:rPr>
        <w:t>fjszczb@163.com</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有关本项目的相关信息（包括网上竞价文件若有修改补充），</w:t>
      </w:r>
      <w:r>
        <w:rPr>
          <w:rFonts w:hint="eastAsia" w:ascii="宋体" w:hAnsi="宋体" w:eastAsia="宋体" w:cs="宋体"/>
          <w:color w:val="auto"/>
          <w:sz w:val="24"/>
          <w:szCs w:val="24"/>
          <w:lang w:eastAsia="zh-CN"/>
        </w:rPr>
        <w:t>福建省卓诚招投标代理有限责任公司</w:t>
      </w:r>
      <w:r>
        <w:rPr>
          <w:rFonts w:hint="eastAsia" w:ascii="宋体" w:hAnsi="宋体" w:eastAsia="宋体" w:cs="宋体"/>
          <w:color w:val="auto"/>
          <w:sz w:val="24"/>
          <w:szCs w:val="24"/>
        </w:rPr>
        <w:t>将通过以下媒介发布通知，请潜在供应商随时关注相关网站，以免错漏重要信息。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outlineLvl w:val="9"/>
        <w:rPr>
          <w:rFonts w:hint="eastAsia" w:ascii="宋体" w:hAnsi="宋体" w:eastAsia="宋体" w:cs="宋体"/>
          <w:b w:val="0"/>
          <w:color w:val="auto"/>
          <w:kern w:val="2"/>
          <w:sz w:val="24"/>
          <w:szCs w:val="24"/>
          <w:lang w:eastAsia="zh-CN"/>
        </w:rPr>
      </w:pPr>
      <w:r>
        <w:rPr>
          <w:rFonts w:hint="eastAsia" w:ascii="宋体" w:hAnsi="宋体" w:eastAsia="宋体" w:cs="宋体"/>
          <w:b w:val="0"/>
          <w:color w:val="auto"/>
          <w:kern w:val="2"/>
          <w:sz w:val="24"/>
          <w:szCs w:val="24"/>
        </w:rPr>
        <w:t>中国政府采购网，网址：www.ccgp.gov.cn</w:t>
      </w:r>
      <w:r>
        <w:rPr>
          <w:rFonts w:hint="eastAsia" w:ascii="宋体" w:hAnsi="宋体" w:eastAsia="宋体" w:cs="宋体"/>
          <w:b w:val="0"/>
          <w:color w:val="auto"/>
          <w:kern w:val="2"/>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outlineLvl w:val="9"/>
        <w:rPr>
          <w:rFonts w:hint="default" w:ascii="宋体" w:hAnsi="宋体" w:eastAsia="宋体" w:cs="宋体"/>
          <w:b w:val="0"/>
          <w:bCs w:val="0"/>
          <w:color w:val="auto"/>
          <w:kern w:val="2"/>
          <w:sz w:val="24"/>
          <w:szCs w:val="24"/>
          <w:lang w:val="en-US" w:eastAsia="zh-CN"/>
        </w:rPr>
      </w:pPr>
      <w:r>
        <w:rPr>
          <w:rFonts w:hint="eastAsia" w:ascii="宋体" w:hAnsi="宋体" w:cs="宋体"/>
          <w:b w:val="0"/>
          <w:bCs w:val="0"/>
          <w:color w:val="auto"/>
          <w:kern w:val="2"/>
          <w:sz w:val="24"/>
          <w:szCs w:val="24"/>
          <w:lang w:val="en-US" w:eastAsia="zh-CN"/>
        </w:rPr>
        <w:t>福建省卓诚招投标代理有限责任公司，网址：www.fjzczb.com</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b/>
          <w:color w:val="auto"/>
          <w:kern w:val="0"/>
          <w:sz w:val="24"/>
          <w:szCs w:val="24"/>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kinsoku/>
        <w:topLinePunct w:val="0"/>
        <w:bidi w:val="0"/>
        <w:spacing w:line="360" w:lineRule="auto"/>
        <w:ind w:firstLine="643" w:firstLineChars="200"/>
        <w:jc w:val="center"/>
        <w:outlineLvl w:val="0"/>
        <w:rPr>
          <w:rFonts w:hint="eastAsia" w:ascii="宋体" w:hAnsi="宋体" w:eastAsia="宋体" w:cs="宋体"/>
          <w:b/>
          <w:bCs/>
          <w:color w:val="auto"/>
          <w:kern w:val="0"/>
          <w:sz w:val="32"/>
          <w:szCs w:val="32"/>
        </w:rPr>
      </w:pPr>
      <w:r>
        <w:rPr>
          <w:rFonts w:hint="eastAsia" w:ascii="宋体" w:hAnsi="宋体" w:eastAsia="宋体" w:cs="宋体"/>
          <w:b/>
          <w:bCs/>
          <w:color w:val="auto"/>
          <w:kern w:val="0"/>
          <w:sz w:val="32"/>
          <w:szCs w:val="32"/>
          <w:lang w:val="en-US" w:eastAsia="zh-CN"/>
        </w:rPr>
        <w:t>第二章</w:t>
      </w:r>
      <w:r>
        <w:rPr>
          <w:rFonts w:hint="eastAsia" w:ascii="宋体" w:hAnsi="宋体" w:eastAsia="宋体" w:cs="宋体"/>
          <w:b/>
          <w:bCs/>
          <w:color w:val="auto"/>
          <w:kern w:val="0"/>
          <w:sz w:val="32"/>
          <w:szCs w:val="32"/>
        </w:rPr>
        <w:t xml:space="preserve"> </w:t>
      </w:r>
      <w:r>
        <w:rPr>
          <w:rFonts w:hint="eastAsia" w:ascii="宋体" w:hAnsi="宋体" w:eastAsia="宋体" w:cs="宋体"/>
          <w:b/>
          <w:bCs/>
          <w:color w:val="auto"/>
          <w:kern w:val="0"/>
          <w:sz w:val="32"/>
          <w:szCs w:val="32"/>
          <w:lang w:eastAsia="zh-CN"/>
        </w:rPr>
        <w:t>网上</w:t>
      </w:r>
      <w:r>
        <w:rPr>
          <w:rFonts w:hint="eastAsia" w:ascii="宋体" w:hAnsi="宋体" w:eastAsia="宋体" w:cs="宋体"/>
          <w:b/>
          <w:bCs/>
          <w:color w:val="auto"/>
          <w:kern w:val="0"/>
          <w:sz w:val="32"/>
          <w:szCs w:val="32"/>
        </w:rPr>
        <w:t>竞价须知</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一、</w:t>
      </w:r>
      <w:r>
        <w:rPr>
          <w:rFonts w:hint="eastAsia" w:ascii="宋体" w:hAnsi="宋体" w:eastAsia="宋体" w:cs="宋体"/>
          <w:b/>
          <w:bCs/>
          <w:color w:val="auto"/>
          <w:sz w:val="24"/>
          <w:szCs w:val="24"/>
        </w:rPr>
        <w:t>合格的供应商</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供应商资格要求详见本文件第一章。</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一个供应商只能提交一个响应文件。存在单位负责人为同一人或者存在直接控股、管理关系的不同供应商，不得参加同一合同包项下的网上竞价活动。</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b/>
          <w:bCs/>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为采购项目提供整体设计、规范编制或者项目管理、监理、检测等服务的</w:t>
      </w:r>
      <w:r>
        <w:rPr>
          <w:rStyle w:val="21"/>
          <w:rFonts w:hint="eastAsia" w:ascii="宋体" w:hAnsi="宋体" w:eastAsia="宋体" w:cs="宋体"/>
          <w:color w:val="auto"/>
          <w:kern w:val="0"/>
          <w:sz w:val="24"/>
          <w:szCs w:val="24"/>
        </w:rPr>
        <w:t>供应商</w:t>
      </w:r>
      <w:r>
        <w:rPr>
          <w:rFonts w:hint="eastAsia" w:ascii="宋体" w:hAnsi="宋体" w:eastAsia="宋体" w:cs="宋体"/>
          <w:color w:val="auto"/>
          <w:sz w:val="24"/>
          <w:szCs w:val="24"/>
        </w:rPr>
        <w:t>，不得再参加该采购项目的其他采购活动。</w:t>
      </w:r>
      <w:r>
        <w:rPr>
          <w:rFonts w:hint="eastAsia" w:ascii="宋体" w:hAnsi="宋体" w:eastAsia="宋体" w:cs="宋体"/>
          <w:b/>
          <w:bCs/>
          <w:color w:val="auto"/>
          <w:sz w:val="24"/>
          <w:szCs w:val="24"/>
        </w:rPr>
        <w:t>本项目提供整体设计、规范编制或者项目管理、监理、检测等服务的供应商：</w:t>
      </w:r>
      <w:r>
        <w:rPr>
          <w:rFonts w:hint="eastAsia" w:ascii="宋体" w:hAnsi="宋体" w:eastAsia="宋体" w:cs="宋体"/>
          <w:b/>
          <w:bCs/>
          <w:color w:val="auto"/>
          <w:sz w:val="24"/>
          <w:szCs w:val="24"/>
          <w:u w:val="single"/>
          <w:lang w:val="en-US" w:eastAsia="zh-CN"/>
        </w:rPr>
        <w:t xml:space="preserve">无 </w:t>
      </w:r>
      <w:r>
        <w:rPr>
          <w:rFonts w:hint="eastAsia" w:ascii="宋体" w:hAnsi="宋体" w:eastAsia="宋体" w:cs="宋体"/>
          <w:b/>
          <w:bCs/>
          <w:color w:val="auto"/>
          <w:sz w:val="24"/>
          <w:szCs w:val="24"/>
        </w:rPr>
        <w:t>。</w:t>
      </w:r>
    </w:p>
    <w:p>
      <w:pPr>
        <w:pStyle w:val="2"/>
        <w:keepNext w:val="0"/>
        <w:keepLines w:val="0"/>
        <w:pageBreakBefore w:val="0"/>
        <w:widowControl w:val="0"/>
        <w:kinsoku/>
        <w:wordWrap/>
        <w:topLinePunct w:val="0"/>
        <w:bidi w:val="0"/>
        <w:spacing w:after="0"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若供应商在本项目以往的网上竞价活动中存在放弃成交、不能履行采购合同的情形（因不可抗力原因除外），则不能再参与本项目及其后续的采购活动（包括但不限于本项目及其重新开展的采购活动）。须提供承诺函，格式详见第五章。</w:t>
      </w:r>
    </w:p>
    <w:p>
      <w:pPr>
        <w:pStyle w:val="2"/>
        <w:keepNext w:val="0"/>
        <w:keepLines w:val="0"/>
        <w:pageBreakBefore w:val="0"/>
        <w:widowControl w:val="0"/>
        <w:kinsoku/>
        <w:wordWrap/>
        <w:topLinePunct w:val="0"/>
        <w:bidi w:val="0"/>
        <w:spacing w:after="0" w:line="360" w:lineRule="auto"/>
        <w:ind w:left="0" w:leftChars="0"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如本项目设定最高单价限价，则供应商须在最高单价限价范围内进行</w:t>
      </w:r>
      <w:r>
        <w:rPr>
          <w:rFonts w:hint="eastAsia" w:ascii="宋体" w:hAnsi="宋体" w:eastAsia="宋体" w:cs="宋体"/>
          <w:color w:val="auto"/>
          <w:sz w:val="24"/>
          <w:szCs w:val="24"/>
          <w:lang w:eastAsia="zh-CN"/>
        </w:rPr>
        <w:t>网上</w:t>
      </w:r>
      <w:r>
        <w:rPr>
          <w:rFonts w:hint="eastAsia" w:ascii="宋体" w:hAnsi="宋体" w:eastAsia="宋体" w:cs="宋体"/>
          <w:color w:val="auto"/>
          <w:sz w:val="24"/>
          <w:szCs w:val="24"/>
        </w:rPr>
        <w:t>竞价，</w:t>
      </w:r>
      <w:r>
        <w:rPr>
          <w:rFonts w:hint="eastAsia" w:ascii="宋体" w:hAnsi="宋体" w:eastAsia="宋体" w:cs="宋体"/>
          <w:b w:val="0"/>
          <w:bCs w:val="0"/>
          <w:color w:val="auto"/>
          <w:sz w:val="24"/>
          <w:szCs w:val="24"/>
        </w:rPr>
        <w:t>成交后，须提供不高于最高单价限价的最终成交分项单价报价。须提供承诺函，格式详</w:t>
      </w:r>
      <w:r>
        <w:rPr>
          <w:rFonts w:hint="eastAsia" w:ascii="宋体" w:hAnsi="宋体" w:eastAsia="宋体" w:cs="宋体"/>
          <w:b w:val="0"/>
          <w:bCs w:val="0"/>
          <w:color w:val="auto"/>
          <w:kern w:val="2"/>
          <w:sz w:val="24"/>
          <w:szCs w:val="24"/>
          <w:lang w:val="en-US" w:eastAsia="zh-CN" w:bidi="ar-SA"/>
        </w:rPr>
        <w:t>见第五章。</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二、报名须知</w:t>
      </w:r>
    </w:p>
    <w:p>
      <w:pPr>
        <w:keepNext w:val="0"/>
        <w:keepLines w:val="0"/>
        <w:pageBreakBefore w:val="0"/>
        <w:widowControl w:val="0"/>
        <w:kinsoku/>
        <w:wordWrap/>
        <w:topLinePunct w:val="0"/>
        <w:bidi w:val="0"/>
        <w:spacing w:line="360" w:lineRule="auto"/>
        <w:ind w:firstLine="480" w:firstLineChars="200"/>
        <w:jc w:val="left"/>
        <w:rPr>
          <w:rStyle w:val="21"/>
          <w:rFonts w:hint="eastAsia" w:ascii="宋体" w:hAnsi="宋体" w:eastAsia="宋体" w:cs="宋体"/>
          <w:color w:val="auto"/>
          <w:kern w:val="0"/>
          <w:sz w:val="24"/>
          <w:szCs w:val="24"/>
        </w:rPr>
      </w:pPr>
      <w:r>
        <w:rPr>
          <w:rStyle w:val="21"/>
          <w:rFonts w:hint="eastAsia" w:ascii="宋体" w:hAnsi="宋体" w:eastAsia="宋体" w:cs="宋体"/>
          <w:color w:val="auto"/>
          <w:kern w:val="0"/>
          <w:sz w:val="24"/>
          <w:szCs w:val="24"/>
        </w:rPr>
        <w:t>1</w:t>
      </w:r>
      <w:r>
        <w:rPr>
          <w:rStyle w:val="21"/>
          <w:rFonts w:hint="eastAsia" w:ascii="宋体" w:hAnsi="宋体" w:eastAsia="宋体" w:cs="宋体"/>
          <w:color w:val="auto"/>
          <w:kern w:val="0"/>
          <w:sz w:val="24"/>
          <w:szCs w:val="24"/>
          <w:lang w:val="en-US"/>
        </w:rPr>
        <w:t>.</w:t>
      </w:r>
      <w:r>
        <w:rPr>
          <w:rStyle w:val="21"/>
          <w:rFonts w:hint="eastAsia" w:ascii="宋体" w:hAnsi="宋体" w:eastAsia="宋体" w:cs="宋体"/>
          <w:color w:val="auto"/>
          <w:kern w:val="0"/>
          <w:sz w:val="24"/>
          <w:szCs w:val="24"/>
        </w:rPr>
        <w:t>供应商应在网上竞价平台（网址：http://www.fjzczb.com/）上进行注册、报名（上传响应文件）、网上竞价等相关操作，具体操作指南详见网上竞价平台（网址：http://www.fjzczb.com/）</w:t>
      </w:r>
      <w:r>
        <w:rPr>
          <w:rStyle w:val="21"/>
          <w:rFonts w:hint="eastAsia" w:ascii="宋体" w:hAnsi="宋体" w:eastAsia="宋体" w:cs="宋体"/>
          <w:b/>
          <w:bCs/>
          <w:color w:val="auto"/>
          <w:kern w:val="0"/>
          <w:sz w:val="24"/>
          <w:szCs w:val="24"/>
        </w:rPr>
        <w:t>。</w:t>
      </w:r>
      <w:r>
        <w:rPr>
          <w:rStyle w:val="21"/>
          <w:rFonts w:hint="eastAsia" w:ascii="宋体" w:hAnsi="宋体" w:eastAsia="宋体" w:cs="宋体"/>
          <w:color w:val="auto"/>
          <w:kern w:val="0"/>
          <w:sz w:val="24"/>
          <w:szCs w:val="24"/>
        </w:rPr>
        <w:t>若实际网上竞价平台操作与操作指南描述不一致的，按实际网上竞价平台系统要求的进行操作，若因供应商操作不当导致审核不合格或报价无效的，由其自行承担相应后果。</w:t>
      </w:r>
    </w:p>
    <w:p>
      <w:pPr>
        <w:keepNext w:val="0"/>
        <w:keepLines w:val="0"/>
        <w:pageBreakBefore w:val="0"/>
        <w:widowControl w:val="0"/>
        <w:shd w:val="clear" w:color="auto" w:fill="FFFFFF"/>
        <w:kinsoku/>
        <w:wordWrap/>
        <w:topLinePunct w:val="0"/>
        <w:bidi w:val="0"/>
        <w:spacing w:line="360" w:lineRule="auto"/>
        <w:ind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供应商须</w:t>
      </w:r>
      <w:r>
        <w:rPr>
          <w:rStyle w:val="21"/>
          <w:rFonts w:hint="eastAsia" w:ascii="宋体" w:hAnsi="宋体" w:eastAsia="宋体" w:cs="宋体"/>
          <w:b w:val="0"/>
          <w:bCs w:val="0"/>
          <w:color w:val="auto"/>
          <w:sz w:val="24"/>
          <w:szCs w:val="24"/>
        </w:rPr>
        <w:t>按本文件第五章“第一部分 资格及技术商务部分”格式制作报名审核文件，并在规定的报名截止时间前将经供应商单位负责人或授权代表签名并逐页加盖公章（或骑缝章）后的响应文件扫描件（PDF格式）上传至网上竞价平台，否则报名审核不合格。在报名截止时间前，供应商可对提交的响应文件进行修改，并以网上竞价平台记录的最后一次提交的响应文件为准。代理机构在报名截止时间后、网上竞价开始时间前将对所有已上传的响应文件进行审查。</w:t>
      </w:r>
      <w:r>
        <w:rPr>
          <w:rFonts w:hint="eastAsia" w:ascii="宋体" w:hAnsi="宋体" w:eastAsia="宋体" w:cs="宋体"/>
          <w:b w:val="0"/>
          <w:bCs w:val="0"/>
          <w:color w:val="auto"/>
          <w:sz w:val="24"/>
          <w:szCs w:val="24"/>
        </w:rPr>
        <w:t>供应商可在</w:t>
      </w:r>
      <w:r>
        <w:rPr>
          <w:rFonts w:hint="eastAsia" w:ascii="宋体" w:hAnsi="宋体" w:eastAsia="宋体" w:cs="宋体"/>
          <w:b w:val="0"/>
          <w:bCs w:val="0"/>
          <w:color w:val="auto"/>
          <w:sz w:val="24"/>
          <w:szCs w:val="24"/>
          <w:lang w:eastAsia="zh-CN"/>
        </w:rPr>
        <w:t>网上</w:t>
      </w:r>
      <w:r>
        <w:rPr>
          <w:rFonts w:hint="eastAsia" w:ascii="宋体" w:hAnsi="宋体" w:eastAsia="宋体" w:cs="宋体"/>
          <w:b w:val="0"/>
          <w:bCs w:val="0"/>
          <w:color w:val="auto"/>
          <w:sz w:val="24"/>
          <w:szCs w:val="24"/>
        </w:rPr>
        <w:t>竞价开始时间前通过平台查询其是否通过审核，如未通过审核，可获悉未通过的具体原因。</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2"/>
        <w:textAlignment w:val="auto"/>
        <w:rPr>
          <w:rStyle w:val="21"/>
          <w:rFonts w:hint="eastAsia" w:ascii="宋体" w:hAnsi="宋体" w:eastAsia="宋体" w:cs="宋体"/>
          <w:b/>
          <w:bCs/>
          <w:color w:val="auto"/>
          <w:sz w:val="24"/>
          <w:szCs w:val="24"/>
        </w:rPr>
      </w:pPr>
      <w:r>
        <w:rPr>
          <w:rFonts w:hint="eastAsia" w:ascii="宋体" w:hAnsi="宋体" w:eastAsia="宋体" w:cs="宋体"/>
          <w:b w:val="0"/>
          <w:bCs w:val="0"/>
          <w:color w:val="auto"/>
          <w:sz w:val="24"/>
          <w:szCs w:val="24"/>
        </w:rPr>
        <w:t>3</w:t>
      </w:r>
      <w:r>
        <w:rPr>
          <w:rFonts w:hint="eastAsia" w:ascii="宋体" w:hAnsi="宋体" w:eastAsia="宋体" w:cs="宋体"/>
          <w:b w:val="0"/>
          <w:bCs w:val="0"/>
          <w:color w:val="auto"/>
          <w:sz w:val="24"/>
          <w:szCs w:val="24"/>
          <w:lang w:val="en-US" w:eastAsia="zh-CN"/>
        </w:rPr>
        <w:t>.</w:t>
      </w:r>
      <w:r>
        <w:rPr>
          <w:rStyle w:val="21"/>
          <w:rFonts w:hint="eastAsia" w:ascii="宋体" w:hAnsi="宋体" w:eastAsia="宋体" w:cs="宋体"/>
          <w:b w:val="0"/>
          <w:bCs w:val="0"/>
          <w:color w:val="auto"/>
          <w:sz w:val="24"/>
          <w:szCs w:val="24"/>
        </w:rPr>
        <w:t>供应商提交的响应文件符合网上竞价文件要求的（即不存在网上竞价文件中规定的无效响应情形的）方可在网上竞价时间内参与竞价。若供应商的响应文件存在网上竞价文件中规定无效响应情形的，则报名审核不合格，该供应商</w:t>
      </w:r>
      <w:r>
        <w:rPr>
          <w:rFonts w:hint="eastAsia" w:ascii="宋体" w:hAnsi="宋体" w:eastAsia="宋体" w:cs="宋体"/>
          <w:b w:val="0"/>
          <w:bCs w:val="0"/>
          <w:color w:val="auto"/>
          <w:sz w:val="24"/>
          <w:szCs w:val="24"/>
        </w:rPr>
        <w:t>将失去竞价资格。网上竞价文件及供应商提交的电子响应文件均具有法律效</w:t>
      </w:r>
      <w:r>
        <w:rPr>
          <w:rStyle w:val="21"/>
          <w:rFonts w:hint="eastAsia" w:ascii="宋体" w:hAnsi="宋体" w:eastAsia="宋体" w:cs="宋体"/>
          <w:color w:val="auto"/>
          <w:sz w:val="24"/>
          <w:szCs w:val="24"/>
        </w:rPr>
        <w:t>力</w:t>
      </w:r>
      <w:r>
        <w:rPr>
          <w:rStyle w:val="21"/>
          <w:rFonts w:hint="eastAsia" w:ascii="宋体" w:hAnsi="宋体" w:eastAsia="宋体" w:cs="宋体"/>
          <w:b w:val="0"/>
          <w:bCs w:val="0"/>
          <w:color w:val="auto"/>
          <w:sz w:val="24"/>
          <w:szCs w:val="24"/>
        </w:rPr>
        <w:t>。</w:t>
      </w:r>
      <w:r>
        <w:rPr>
          <w:rStyle w:val="21"/>
          <w:rFonts w:hint="eastAsia" w:ascii="宋体" w:hAnsi="宋体" w:eastAsia="宋体" w:cs="宋体"/>
          <w:b/>
          <w:bCs/>
          <w:color w:val="auto"/>
          <w:sz w:val="24"/>
          <w:szCs w:val="24"/>
        </w:rPr>
        <w:t>若合格供应商数量不足三家的（除“首次采用网上竞价采购方式流标的项目，在组织新一轮网上竞价采购时，采购过程中合格的供应商只有两家时，可以直接与该两家供应商进行网上竞价采购”情形外），</w:t>
      </w:r>
      <w:r>
        <w:rPr>
          <w:rStyle w:val="21"/>
          <w:rFonts w:hint="eastAsia" w:ascii="宋体" w:hAnsi="宋体" w:eastAsia="宋体" w:cs="宋体"/>
          <w:b w:val="0"/>
          <w:bCs w:val="0"/>
          <w:color w:val="auto"/>
          <w:sz w:val="24"/>
          <w:szCs w:val="24"/>
        </w:rPr>
        <w:t>本次采购活动结束，采购人将按照相关规定进行后续采购活动（包括但不限于：重新开展网上竞价活动、采用其他方式采购等）。</w:t>
      </w:r>
    </w:p>
    <w:p>
      <w:pPr>
        <w:pStyle w:val="13"/>
        <w:keepNext w:val="0"/>
        <w:keepLines w:val="0"/>
        <w:pageBreakBefore w:val="0"/>
        <w:widowControl w:val="0"/>
        <w:kinsoku/>
        <w:wordWrap/>
        <w:topLinePunct w:val="0"/>
        <w:bidi w:val="0"/>
        <w:spacing w:before="0" w:beforeAutospacing="0" w:after="0" w:afterAutospacing="0" w:line="360" w:lineRule="auto"/>
        <w:ind w:firstLine="480"/>
        <w:rPr>
          <w:rFonts w:hint="eastAsia" w:ascii="宋体" w:hAnsi="宋体" w:eastAsia="宋体" w:cs="宋体"/>
          <w:color w:val="auto"/>
          <w:sz w:val="24"/>
          <w:szCs w:val="24"/>
        </w:rPr>
      </w:pPr>
      <w:r>
        <w:rPr>
          <w:rFonts w:hint="eastAsia" w:ascii="宋体" w:hAnsi="宋体" w:eastAsia="宋体" w:cs="宋体"/>
          <w:b w:val="0"/>
          <w:bCs w:val="0"/>
          <w:color w:val="auto"/>
          <w:sz w:val="24"/>
          <w:szCs w:val="24"/>
        </w:rPr>
        <w:t>4</w:t>
      </w:r>
      <w:r>
        <w:rPr>
          <w:rFonts w:hint="eastAsia" w:ascii="宋体" w:hAnsi="宋体" w:eastAsia="宋体" w:cs="宋体"/>
          <w:b w:val="0"/>
          <w:bCs w:val="0"/>
          <w:color w:val="auto"/>
          <w:sz w:val="24"/>
          <w:szCs w:val="24"/>
          <w:lang w:eastAsia="zh-CN"/>
        </w:rPr>
        <w:t>.</w:t>
      </w:r>
      <w:r>
        <w:rPr>
          <w:rFonts w:hint="eastAsia" w:ascii="宋体" w:hAnsi="宋体" w:eastAsia="宋体" w:cs="宋体"/>
          <w:color w:val="auto"/>
          <w:sz w:val="24"/>
          <w:szCs w:val="24"/>
        </w:rPr>
        <w:t>有下列情形之一的，</w:t>
      </w:r>
      <w:r>
        <w:rPr>
          <w:rStyle w:val="18"/>
          <w:rFonts w:hint="eastAsia" w:ascii="宋体" w:hAnsi="宋体" w:eastAsia="宋体" w:cs="宋体"/>
          <w:color w:val="auto"/>
          <w:sz w:val="24"/>
          <w:szCs w:val="24"/>
        </w:rPr>
        <w:t>报名审核不合格，视为无效响应：</w:t>
      </w:r>
    </w:p>
    <w:p>
      <w:pPr>
        <w:pStyle w:val="22"/>
        <w:keepNext w:val="0"/>
        <w:keepLines w:val="0"/>
        <w:pageBreakBefore w:val="0"/>
        <w:widowControl w:val="0"/>
        <w:kinsoku/>
        <w:wordWrap/>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（1）不符合本文件第一章“供应商资格要求”的；</w:t>
      </w:r>
    </w:p>
    <w:p>
      <w:pPr>
        <w:pStyle w:val="22"/>
        <w:keepNext w:val="0"/>
        <w:keepLines w:val="0"/>
        <w:pageBreakBefore w:val="0"/>
        <w:widowControl w:val="0"/>
        <w:kinsoku/>
        <w:wordWrap/>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（2）不符合本文件第二章“合格的供应商”要求的；</w:t>
      </w:r>
    </w:p>
    <w:p>
      <w:pPr>
        <w:pStyle w:val="22"/>
        <w:keepNext w:val="0"/>
        <w:keepLines w:val="0"/>
        <w:pageBreakBefore w:val="0"/>
        <w:widowControl w:val="0"/>
        <w:kinsoku/>
        <w:wordWrap/>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（3）违反网上竞价文件中载明“无效响应”条款</w:t>
      </w:r>
      <w:r>
        <w:rPr>
          <w:rFonts w:hint="eastAsia" w:ascii="宋体" w:hAnsi="宋体" w:eastAsia="宋体" w:cs="宋体"/>
          <w:color w:val="auto"/>
          <w:kern w:val="0"/>
          <w:sz w:val="24"/>
          <w:szCs w:val="24"/>
          <w:lang w:bidi="ar"/>
        </w:rPr>
        <w:t>的规定。</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三、网上竞价规则</w:t>
      </w:r>
    </w:p>
    <w:p>
      <w:pPr>
        <w:pStyle w:val="13"/>
        <w:keepNext w:val="0"/>
        <w:keepLines w:val="0"/>
        <w:pageBreakBefore w:val="0"/>
        <w:widowControl w:val="0"/>
        <w:kinsoku/>
        <w:wordWrap/>
        <w:topLinePunct w:val="0"/>
        <w:bidi w:val="0"/>
        <w:spacing w:before="0" w:beforeAutospacing="0" w:after="0" w:afterAutospacing="0" w:line="360" w:lineRule="auto"/>
        <w:ind w:firstLine="480"/>
        <w:rPr>
          <w:rStyle w:val="21"/>
          <w:rFonts w:hint="eastAsia" w:ascii="宋体" w:hAnsi="宋体" w:eastAsia="宋体" w:cs="宋体"/>
          <w:color w:val="auto"/>
          <w:kern w:val="0"/>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Style w:val="21"/>
          <w:rFonts w:hint="eastAsia" w:ascii="宋体" w:hAnsi="宋体" w:eastAsia="宋体" w:cs="宋体"/>
          <w:color w:val="auto"/>
          <w:kern w:val="0"/>
          <w:sz w:val="24"/>
          <w:szCs w:val="24"/>
        </w:rPr>
        <w:t>网上竞价的报价时限为网上竞价开始时间起至网上竞价截止时间止，在此期间内，报名审核通过的供应商可通过网上竞价平台参与网上竞价（不限报价次数，在规定时间内提交报价均可）。</w:t>
      </w:r>
      <w:r>
        <w:rPr>
          <w:rFonts w:hint="eastAsia" w:ascii="宋体" w:hAnsi="宋体" w:eastAsia="宋体" w:cs="宋体"/>
          <w:b/>
          <w:bCs/>
          <w:color w:val="auto"/>
          <w:sz w:val="24"/>
          <w:szCs w:val="24"/>
        </w:rPr>
        <w:t>至</w:t>
      </w:r>
      <w:r>
        <w:rPr>
          <w:rFonts w:hint="eastAsia" w:ascii="宋体" w:hAnsi="宋体" w:eastAsia="宋体" w:cs="宋体"/>
          <w:b/>
          <w:bCs/>
          <w:color w:val="auto"/>
          <w:sz w:val="24"/>
          <w:szCs w:val="24"/>
          <w:lang w:eastAsia="zh-CN"/>
        </w:rPr>
        <w:t>网上</w:t>
      </w:r>
      <w:r>
        <w:rPr>
          <w:rFonts w:hint="eastAsia" w:ascii="宋体" w:hAnsi="宋体" w:eastAsia="宋体" w:cs="宋体"/>
          <w:b/>
          <w:bCs/>
          <w:color w:val="auto"/>
          <w:sz w:val="24"/>
          <w:szCs w:val="24"/>
        </w:rPr>
        <w:t>竞价截止时间止，若提交报价的供应商数量不足三家的</w:t>
      </w:r>
      <w:r>
        <w:rPr>
          <w:rStyle w:val="21"/>
          <w:rFonts w:hint="eastAsia" w:ascii="宋体" w:hAnsi="宋体" w:eastAsia="宋体" w:cs="宋体"/>
          <w:b/>
          <w:bCs/>
          <w:color w:val="auto"/>
          <w:sz w:val="24"/>
          <w:szCs w:val="24"/>
        </w:rPr>
        <w:t>（除“首次采用网上竞价采购方式流标的项目，在组织新一轮网上竞价采购时，采购过程中合格的供应商只有两家时，可以直接与该两家供应商进行网上竞价采购”情形外）</w:t>
      </w:r>
      <w:r>
        <w:rPr>
          <w:rFonts w:hint="eastAsia" w:ascii="宋体" w:hAnsi="宋体" w:eastAsia="宋体" w:cs="宋体"/>
          <w:b/>
          <w:bCs/>
          <w:color w:val="auto"/>
          <w:sz w:val="24"/>
          <w:szCs w:val="24"/>
        </w:rPr>
        <w:t>，本次采购活动结束，采购人将按照相关规定进行后续采购活动（包括但不限于：重新采购、采用其他方式采购等）。</w:t>
      </w:r>
    </w:p>
    <w:p>
      <w:pPr>
        <w:keepNext w:val="0"/>
        <w:keepLines w:val="0"/>
        <w:pageBreakBefore w:val="0"/>
        <w:widowControl w:val="0"/>
        <w:kinsoku/>
        <w:wordWrap/>
        <w:topLinePunct w:val="0"/>
        <w:bidi w:val="0"/>
        <w:spacing w:line="360" w:lineRule="auto"/>
        <w:ind w:firstLine="480" w:firstLineChars="200"/>
        <w:jc w:val="left"/>
        <w:textAlignment w:val="baseline"/>
        <w:rPr>
          <w:rStyle w:val="21"/>
          <w:rFonts w:hint="eastAsia" w:ascii="宋体" w:hAnsi="宋体" w:eastAsia="宋体" w:cs="宋体"/>
          <w:color w:val="auto"/>
          <w:kern w:val="0"/>
          <w:sz w:val="24"/>
          <w:szCs w:val="24"/>
        </w:rPr>
      </w:pPr>
      <w:r>
        <w:rPr>
          <w:rStyle w:val="21"/>
          <w:rFonts w:hint="eastAsia" w:ascii="宋体" w:hAnsi="宋体" w:eastAsia="宋体" w:cs="宋体"/>
          <w:color w:val="auto"/>
          <w:kern w:val="0"/>
          <w:sz w:val="24"/>
          <w:szCs w:val="24"/>
        </w:rPr>
        <w:t>2</w:t>
      </w:r>
      <w:r>
        <w:rPr>
          <w:rStyle w:val="21"/>
          <w:rFonts w:hint="eastAsia" w:ascii="宋体" w:hAnsi="宋体" w:eastAsia="宋体" w:cs="宋体"/>
          <w:color w:val="auto"/>
          <w:kern w:val="0"/>
          <w:sz w:val="24"/>
          <w:szCs w:val="24"/>
          <w:lang w:val="en-US"/>
        </w:rPr>
        <w:t>.</w:t>
      </w:r>
      <w:r>
        <w:rPr>
          <w:rStyle w:val="21"/>
          <w:rFonts w:hint="eastAsia" w:ascii="宋体" w:hAnsi="宋体" w:eastAsia="宋体" w:cs="宋体"/>
          <w:color w:val="auto"/>
          <w:kern w:val="0"/>
          <w:sz w:val="24"/>
          <w:szCs w:val="24"/>
        </w:rPr>
        <w:t>供应商首次提交的报价总价须低于本项目总价最高限价的3%以上（不含3%），否则视为无效报价。在网上竞价时间内、同一供应商有多次报价的情况下，则该供应商的每一次报价金额必须小于自己上一次的报价金额，同时以该供应商提交的最后一次报价作为其最终有效报价。</w:t>
      </w:r>
    </w:p>
    <w:p>
      <w:pPr>
        <w:keepNext w:val="0"/>
        <w:keepLines w:val="0"/>
        <w:pageBreakBefore w:val="0"/>
        <w:widowControl w:val="0"/>
        <w:kinsoku/>
        <w:wordWrap/>
        <w:topLinePunct w:val="0"/>
        <w:bidi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供应商请认真阅读本网上竞价文件和</w:t>
      </w:r>
      <w:r>
        <w:rPr>
          <w:rFonts w:hint="eastAsia" w:ascii="宋体" w:hAnsi="宋体" w:eastAsia="宋体" w:cs="宋体"/>
          <w:color w:val="auto"/>
          <w:sz w:val="24"/>
          <w:szCs w:val="24"/>
          <w:lang w:eastAsia="zh-CN"/>
        </w:rPr>
        <w:t>网上</w:t>
      </w:r>
      <w:r>
        <w:rPr>
          <w:rFonts w:hint="eastAsia" w:ascii="宋体" w:hAnsi="宋体" w:eastAsia="宋体" w:cs="宋体"/>
          <w:color w:val="auto"/>
          <w:sz w:val="24"/>
          <w:szCs w:val="24"/>
        </w:rPr>
        <w:t>竞价公告{包括更正公告(如有的话)和有关附件}的所有条款内容，一经提交系统报价，即视为已知悉并同意本次</w:t>
      </w:r>
      <w:r>
        <w:rPr>
          <w:rFonts w:hint="eastAsia" w:ascii="宋体" w:hAnsi="宋体" w:eastAsia="宋体" w:cs="宋体"/>
          <w:color w:val="auto"/>
          <w:sz w:val="24"/>
          <w:szCs w:val="24"/>
          <w:lang w:eastAsia="zh-CN"/>
        </w:rPr>
        <w:t>网上</w:t>
      </w:r>
      <w:r>
        <w:rPr>
          <w:rFonts w:hint="eastAsia" w:ascii="宋体" w:hAnsi="宋体" w:eastAsia="宋体" w:cs="宋体"/>
          <w:color w:val="auto"/>
          <w:sz w:val="24"/>
          <w:szCs w:val="24"/>
        </w:rPr>
        <w:t>竞价规定的所有条款内容并自行承担因对网上竞价文件理解不正确或误解而产生的相应后果，同时不得在提交报价后以任何理由对网上竞价文件提出质疑，在成交后须按网上竞价文件要求和其响应文件承诺执行，否则视为虚假响应。采购人将追究其责任，如保证金不予退还或履约保证金不予退还，对于采购人产生的损失还应予以赔偿，采购人有权禁止该公司参与采购人单位的其他项目竞价等。</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w:t>
      </w:r>
      <w:r>
        <w:rPr>
          <w:rFonts w:hint="eastAsia" w:ascii="宋体" w:hAnsi="宋体" w:eastAsia="宋体" w:cs="宋体"/>
          <w:bCs/>
          <w:color w:val="auto"/>
          <w:kern w:val="0"/>
          <w:sz w:val="24"/>
          <w:szCs w:val="24"/>
        </w:rPr>
        <w:t>竞价数据以代理机构</w:t>
      </w:r>
      <w:r>
        <w:rPr>
          <w:rFonts w:hint="eastAsia" w:ascii="宋体" w:hAnsi="宋体" w:eastAsia="宋体" w:cs="宋体"/>
          <w:bCs/>
          <w:color w:val="auto"/>
          <w:kern w:val="0"/>
          <w:sz w:val="24"/>
          <w:szCs w:val="24"/>
          <w:lang w:eastAsia="zh-CN"/>
        </w:rPr>
        <w:t>网上</w:t>
      </w:r>
      <w:r>
        <w:rPr>
          <w:rFonts w:hint="eastAsia" w:ascii="宋体" w:hAnsi="宋体" w:eastAsia="宋体" w:cs="宋体"/>
          <w:bCs/>
          <w:color w:val="auto"/>
          <w:kern w:val="0"/>
          <w:sz w:val="24"/>
          <w:szCs w:val="24"/>
        </w:rPr>
        <w:t>竞价系统记录为准，一切因网络通信（包括但不限于计算机及其操作系统的使用，IE浏览器升级，输入法安装调试，控件插件的安装，杀毒软件、木马病毒的排查、网络带宽的延迟及掉线，断网等）造成的</w:t>
      </w:r>
      <w:r>
        <w:rPr>
          <w:rFonts w:hint="eastAsia" w:ascii="宋体" w:hAnsi="宋体" w:eastAsia="宋体" w:cs="宋体"/>
          <w:bCs/>
          <w:color w:val="auto"/>
          <w:kern w:val="0"/>
          <w:sz w:val="24"/>
          <w:szCs w:val="24"/>
          <w:lang w:eastAsia="zh-CN"/>
        </w:rPr>
        <w:t>网上</w:t>
      </w:r>
      <w:r>
        <w:rPr>
          <w:rFonts w:hint="eastAsia" w:ascii="宋体" w:hAnsi="宋体" w:eastAsia="宋体" w:cs="宋体"/>
          <w:bCs/>
          <w:color w:val="auto"/>
          <w:kern w:val="0"/>
          <w:sz w:val="24"/>
          <w:szCs w:val="24"/>
        </w:rPr>
        <w:t>竞价数据错误或缺失均与采购人和代理机构无关，请各供应商合理安排上传报价文件的时间，以免造成不必要的损失。</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四、最终有效报价确认方法</w:t>
      </w:r>
    </w:p>
    <w:p>
      <w:pPr>
        <w:keepNext w:val="0"/>
        <w:keepLines w:val="0"/>
        <w:pageBreakBefore w:val="0"/>
        <w:widowControl w:val="0"/>
        <w:kinsoku/>
        <w:wordWrap/>
        <w:topLinePunct w:val="0"/>
        <w:bidi w:val="0"/>
        <w:spacing w:line="360" w:lineRule="auto"/>
        <w:ind w:firstLine="480" w:firstLineChars="200"/>
        <w:jc w:val="left"/>
        <w:textAlignment w:val="baseline"/>
        <w:rPr>
          <w:rStyle w:val="21"/>
          <w:rFonts w:hint="eastAsia" w:ascii="宋体" w:hAnsi="宋体" w:eastAsia="宋体" w:cs="宋体"/>
          <w:color w:val="auto"/>
          <w:kern w:val="0"/>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Style w:val="21"/>
          <w:rFonts w:hint="eastAsia" w:ascii="宋体" w:hAnsi="宋体" w:eastAsia="宋体" w:cs="宋体"/>
          <w:color w:val="auto"/>
          <w:kern w:val="0"/>
          <w:sz w:val="24"/>
          <w:szCs w:val="24"/>
        </w:rPr>
        <w:t>供应商在完全满足网上竞价文件要求且报价有效的前提下，最终有效报价最低者为成交候选人，若最低的最终有效报价相同的，则在网上竞价平台上提交该最终有效报价时间较早的供应商成为成交候选人。若出现前述结果均相同的，则采取随机抽取方式确定。</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供应商应遵守采购相关法规，若供应商违反规定，将按有关规定处理。</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供应商同意按照网上竞价文件要求提供与其竞价有关的一切数据或资料，完全理解采购人不一定要接受最低报价。</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五、网上竞价结果确认</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1</w:t>
      </w:r>
      <w:r>
        <w:rPr>
          <w:rFonts w:hint="eastAsia" w:ascii="宋体" w:hAnsi="宋体" w:eastAsia="宋体" w:cs="宋体"/>
          <w:bCs/>
          <w:color w:val="auto"/>
          <w:kern w:val="0"/>
          <w:sz w:val="24"/>
          <w:szCs w:val="24"/>
          <w:lang w:val="en-US" w:eastAsia="zh-CN"/>
        </w:rPr>
        <w:t>.采购</w:t>
      </w:r>
      <w:r>
        <w:rPr>
          <w:rFonts w:hint="eastAsia" w:ascii="宋体" w:hAnsi="宋体" w:eastAsia="宋体" w:cs="宋体"/>
          <w:bCs/>
          <w:color w:val="auto"/>
          <w:kern w:val="0"/>
          <w:sz w:val="24"/>
          <w:szCs w:val="24"/>
        </w:rPr>
        <w:t>代理机构应在</w:t>
      </w:r>
      <w:r>
        <w:rPr>
          <w:rFonts w:hint="eastAsia" w:ascii="宋体" w:hAnsi="宋体" w:eastAsia="宋体" w:cs="宋体"/>
          <w:bCs/>
          <w:color w:val="auto"/>
          <w:kern w:val="0"/>
          <w:sz w:val="24"/>
          <w:szCs w:val="24"/>
          <w:lang w:eastAsia="zh-CN"/>
        </w:rPr>
        <w:t>网上</w:t>
      </w:r>
      <w:r>
        <w:rPr>
          <w:rFonts w:hint="eastAsia" w:ascii="宋体" w:hAnsi="宋体" w:eastAsia="宋体" w:cs="宋体"/>
          <w:bCs/>
          <w:color w:val="auto"/>
          <w:kern w:val="0"/>
          <w:sz w:val="24"/>
          <w:szCs w:val="24"/>
        </w:rPr>
        <w:t>竞价结果产生后两个工作日内将</w:t>
      </w:r>
      <w:r>
        <w:rPr>
          <w:rFonts w:hint="eastAsia" w:ascii="宋体" w:hAnsi="宋体" w:eastAsia="宋体" w:cs="宋体"/>
          <w:bCs/>
          <w:color w:val="auto"/>
          <w:kern w:val="0"/>
          <w:sz w:val="24"/>
          <w:szCs w:val="24"/>
          <w:lang w:eastAsia="zh-CN"/>
        </w:rPr>
        <w:t>网上</w:t>
      </w:r>
      <w:r>
        <w:rPr>
          <w:rFonts w:hint="eastAsia" w:ascii="宋体" w:hAnsi="宋体" w:eastAsia="宋体" w:cs="宋体"/>
          <w:bCs/>
          <w:color w:val="auto"/>
          <w:kern w:val="0"/>
          <w:sz w:val="24"/>
          <w:szCs w:val="24"/>
        </w:rPr>
        <w:t>竞价结果确认书送采购人确认；</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2</w:t>
      </w:r>
      <w:r>
        <w:rPr>
          <w:rFonts w:hint="eastAsia" w:ascii="宋体" w:hAnsi="宋体" w:eastAsia="宋体" w:cs="宋体"/>
          <w:bCs/>
          <w:color w:val="auto"/>
          <w:kern w:val="0"/>
          <w:sz w:val="24"/>
          <w:szCs w:val="24"/>
          <w:lang w:val="en-US" w:eastAsia="zh-CN"/>
        </w:rPr>
        <w:t>.</w:t>
      </w:r>
      <w:r>
        <w:rPr>
          <w:rFonts w:hint="eastAsia" w:ascii="宋体" w:hAnsi="宋体" w:eastAsia="宋体" w:cs="宋体"/>
          <w:bCs/>
          <w:color w:val="auto"/>
          <w:kern w:val="0"/>
          <w:sz w:val="24"/>
          <w:szCs w:val="24"/>
        </w:rPr>
        <w:t>采购人在接到</w:t>
      </w:r>
      <w:r>
        <w:rPr>
          <w:rFonts w:hint="eastAsia" w:ascii="宋体" w:hAnsi="宋体" w:eastAsia="宋体" w:cs="宋体"/>
          <w:bCs/>
          <w:color w:val="auto"/>
          <w:kern w:val="0"/>
          <w:sz w:val="24"/>
          <w:szCs w:val="24"/>
          <w:lang w:eastAsia="zh-CN"/>
        </w:rPr>
        <w:t>网上</w:t>
      </w:r>
      <w:r>
        <w:rPr>
          <w:rFonts w:hint="eastAsia" w:ascii="宋体" w:hAnsi="宋体" w:eastAsia="宋体" w:cs="宋体"/>
          <w:bCs/>
          <w:color w:val="auto"/>
          <w:kern w:val="0"/>
          <w:sz w:val="24"/>
          <w:szCs w:val="24"/>
        </w:rPr>
        <w:t>竞价结果确认书后五个工作日内确认</w:t>
      </w:r>
      <w:r>
        <w:rPr>
          <w:rFonts w:hint="eastAsia" w:ascii="宋体" w:hAnsi="宋体" w:eastAsia="宋体" w:cs="宋体"/>
          <w:bCs/>
          <w:color w:val="auto"/>
          <w:kern w:val="0"/>
          <w:sz w:val="24"/>
          <w:szCs w:val="24"/>
          <w:lang w:eastAsia="zh-CN"/>
        </w:rPr>
        <w:t>网上</w:t>
      </w:r>
      <w:r>
        <w:rPr>
          <w:rFonts w:hint="eastAsia" w:ascii="宋体" w:hAnsi="宋体" w:eastAsia="宋体" w:cs="宋体"/>
          <w:bCs/>
          <w:color w:val="auto"/>
          <w:kern w:val="0"/>
          <w:sz w:val="24"/>
          <w:szCs w:val="24"/>
        </w:rPr>
        <w:t>竞价结果；</w:t>
      </w:r>
    </w:p>
    <w:p>
      <w:pPr>
        <w:keepNext w:val="0"/>
        <w:keepLines w:val="0"/>
        <w:pageBreakBefore w:val="0"/>
        <w:widowControl w:val="0"/>
        <w:kinsoku/>
        <w:wordWrap/>
        <w:topLinePunct w:val="0"/>
        <w:bidi w:val="0"/>
        <w:spacing w:line="360" w:lineRule="auto"/>
        <w:ind w:firstLine="480" w:firstLineChars="200"/>
        <w:jc w:val="left"/>
        <w:rPr>
          <w:rFonts w:hint="eastAsia" w:ascii="宋体" w:hAnsi="宋体" w:eastAsia="宋体" w:cs="宋体"/>
          <w:bCs/>
          <w:color w:val="auto"/>
          <w:sz w:val="24"/>
          <w:szCs w:val="24"/>
        </w:rPr>
      </w:pPr>
      <w:r>
        <w:rPr>
          <w:rFonts w:hint="eastAsia" w:ascii="宋体" w:hAnsi="宋体" w:eastAsia="宋体" w:cs="宋体"/>
          <w:bCs/>
          <w:color w:val="auto"/>
          <w:kern w:val="0"/>
          <w:sz w:val="24"/>
          <w:szCs w:val="24"/>
        </w:rPr>
        <w:t>3</w:t>
      </w:r>
      <w:r>
        <w:rPr>
          <w:rFonts w:hint="eastAsia" w:ascii="宋体" w:hAnsi="宋体" w:eastAsia="宋体" w:cs="宋体"/>
          <w:bCs/>
          <w:color w:val="auto"/>
          <w:kern w:val="0"/>
          <w:sz w:val="24"/>
          <w:szCs w:val="24"/>
          <w:lang w:val="en-US" w:eastAsia="zh-CN"/>
        </w:rPr>
        <w:t>.网上</w:t>
      </w:r>
      <w:r>
        <w:rPr>
          <w:rFonts w:hint="eastAsia" w:ascii="宋体" w:hAnsi="宋体" w:eastAsia="宋体" w:cs="宋体"/>
          <w:bCs/>
          <w:color w:val="auto"/>
          <w:kern w:val="0"/>
          <w:sz w:val="24"/>
          <w:szCs w:val="24"/>
        </w:rPr>
        <w:t>竞价结果确认后两个工作日内</w:t>
      </w:r>
      <w:r>
        <w:rPr>
          <w:rFonts w:hint="eastAsia" w:ascii="宋体" w:hAnsi="宋体" w:eastAsia="宋体" w:cs="宋体"/>
          <w:bCs/>
          <w:color w:val="auto"/>
          <w:kern w:val="0"/>
          <w:sz w:val="24"/>
          <w:szCs w:val="24"/>
          <w:lang w:eastAsia="zh-CN"/>
        </w:rPr>
        <w:t>采购</w:t>
      </w:r>
      <w:r>
        <w:rPr>
          <w:rFonts w:hint="eastAsia" w:ascii="宋体" w:hAnsi="宋体" w:eastAsia="宋体" w:cs="宋体"/>
          <w:bCs/>
          <w:color w:val="auto"/>
          <w:kern w:val="0"/>
          <w:sz w:val="24"/>
          <w:szCs w:val="24"/>
        </w:rPr>
        <w:t>代理机构发布结果公告（公告期限为公告发布之日起1个工作日），结果公告发布的同时，采购代理机构将向成交供应商发出成交通知书。成交通知书发出后，采购人不得违法改变成交结果，成交供应商无正当理由不得放弃成交。</w:t>
      </w:r>
    </w:p>
    <w:p>
      <w:pPr>
        <w:keepNext w:val="0"/>
        <w:keepLines w:val="0"/>
        <w:pageBreakBefore w:val="0"/>
        <w:widowControl w:val="0"/>
        <w:kinsoku/>
        <w:wordWrap/>
        <w:topLinePunct w:val="0"/>
        <w:bidi w:val="0"/>
        <w:spacing w:line="360" w:lineRule="auto"/>
        <w:ind w:firstLine="482" w:firstLineChars="200"/>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en-US" w:eastAsia="zh-CN"/>
        </w:rPr>
        <w:t>.</w:t>
      </w:r>
      <w:r>
        <w:rPr>
          <w:rStyle w:val="21"/>
          <w:rFonts w:hint="eastAsia" w:ascii="宋体" w:hAnsi="宋体" w:eastAsia="宋体" w:cs="宋体"/>
          <w:b/>
          <w:bCs/>
          <w:color w:val="auto"/>
          <w:sz w:val="24"/>
          <w:szCs w:val="24"/>
        </w:rPr>
        <w:t>成交公告发布后成交供应商须提供与网上竞价平台中电子响应文件内容相同的纸质响应文件1套正本、2套副本，副本可以是正本的完整复印件。纸质响应文件应包含“第一部分 资格及技术商务部分”和“第二部分 报价部分”，纸质响应文件须逐页加盖公章（或骑缝章）且装订成册。</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六、签订合同</w:t>
      </w:r>
    </w:p>
    <w:p>
      <w:pPr>
        <w:pStyle w:val="12"/>
        <w:keepNext w:val="0"/>
        <w:keepLines w:val="0"/>
        <w:pageBreakBefore w:val="0"/>
        <w:widowControl w:val="0"/>
        <w:kinsoku/>
        <w:wordWrap/>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成交供应商应在《成交通知书》发出之日起30天内与采购人签订合同，合同不得对</w:t>
      </w:r>
      <w:r>
        <w:rPr>
          <w:rFonts w:hint="eastAsia" w:ascii="宋体" w:hAnsi="宋体" w:eastAsia="宋体" w:cs="宋体"/>
          <w:color w:val="auto"/>
          <w:sz w:val="24"/>
          <w:szCs w:val="24"/>
          <w:lang w:val="en-US" w:eastAsia="zh-CN"/>
        </w:rPr>
        <w:t>网上竞价</w:t>
      </w:r>
      <w:r>
        <w:rPr>
          <w:rFonts w:hint="eastAsia" w:ascii="宋体" w:hAnsi="宋体" w:eastAsia="宋体" w:cs="宋体"/>
          <w:color w:val="auto"/>
          <w:sz w:val="24"/>
          <w:szCs w:val="24"/>
        </w:rPr>
        <w:t>文件确定的事项和成交供应商的响应文件作实质性修改。</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合同的履行、违约责任和解决争议的方法等适用民法典。</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合同履行过程中，采购人若需追加与合同标的相同的货物</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服务</w:t>
      </w:r>
      <w:r>
        <w:rPr>
          <w:rFonts w:hint="eastAsia" w:ascii="宋体" w:hAnsi="宋体" w:eastAsia="宋体" w:cs="宋体"/>
          <w:color w:val="auto"/>
          <w:sz w:val="24"/>
          <w:szCs w:val="24"/>
          <w:lang w:eastAsia="zh-CN"/>
        </w:rPr>
        <w:t>或工程</w:t>
      </w:r>
      <w:r>
        <w:rPr>
          <w:rFonts w:hint="eastAsia" w:ascii="宋体" w:hAnsi="宋体" w:eastAsia="宋体" w:cs="宋体"/>
          <w:color w:val="auto"/>
          <w:sz w:val="24"/>
          <w:szCs w:val="24"/>
        </w:rPr>
        <w:t>，则追加采购金额不得超过原合同采购金额的10%。</w:t>
      </w:r>
    </w:p>
    <w:p>
      <w:pPr>
        <w:pStyle w:val="12"/>
        <w:keepNext w:val="0"/>
        <w:keepLines w:val="0"/>
        <w:pageBreakBefore w:val="0"/>
        <w:widowControl w:val="0"/>
        <w:kinsoku/>
        <w:wordWrap/>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若成交供应商的响应文件描述存在前后不一致、与证明材料不一致或多份证明材料之间不一致情形之一但在报名审核中未能发现的，则将以响应文件描述或证明材料中有利于采购人的内容进行验收，成交供应商应自行承担由此产生的风险及费用。</w:t>
      </w:r>
    </w:p>
    <w:p>
      <w:pPr>
        <w:pStyle w:val="12"/>
        <w:keepNext w:val="0"/>
        <w:keepLines w:val="0"/>
        <w:pageBreakBefore w:val="0"/>
        <w:widowControl w:val="0"/>
        <w:kinsoku/>
        <w:wordWrap/>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除因不可抗力或网上竞价文件认可的情形以外，成交供应商不与采购人签订合同或不能履约的将列入景弘集团有限公司、福建省监狱管理局及其下属单位自行采购项目黑名单。</w:t>
      </w:r>
    </w:p>
    <w:p>
      <w:pPr>
        <w:keepNext w:val="0"/>
        <w:keepLines w:val="0"/>
        <w:pageBreakBefore w:val="0"/>
        <w:widowControl w:val="0"/>
        <w:numPr>
          <w:ilvl w:val="0"/>
          <w:numId w:val="0"/>
        </w:numPr>
        <w:kinsoku/>
        <w:wordWrap/>
        <w:topLinePunct w:val="0"/>
        <w:bidi w:val="0"/>
        <w:spacing w:line="360" w:lineRule="auto"/>
        <w:ind w:firstLine="482" w:firstLineChars="200"/>
        <w:jc w:val="left"/>
        <w:outlineLvl w:val="1"/>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七、如果供应商发生以下任何一种情况时，其网上竞价保证金将被不予退还：</w:t>
      </w:r>
    </w:p>
    <w:p>
      <w:pPr>
        <w:pStyle w:val="13"/>
        <w:keepNext w:val="0"/>
        <w:keepLines w:val="0"/>
        <w:pageBreakBefore w:val="0"/>
        <w:widowControl w:val="0"/>
        <w:kinsoku/>
        <w:wordWrap/>
        <w:topLinePunct w:val="0"/>
        <w:bidi w:val="0"/>
        <w:spacing w:before="0" w:beforeAutospacing="0" w:after="0" w:afterAutospacing="0" w:line="360" w:lineRule="auto"/>
        <w:ind w:firstLine="480" w:firstLineChars="200"/>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（1）除因不可抗力或网上竞价文件认可的情形以外，成交供应商不与采购人签订合同或不能履约的；</w:t>
      </w:r>
    </w:p>
    <w:p>
      <w:pPr>
        <w:pStyle w:val="13"/>
        <w:keepNext w:val="0"/>
        <w:keepLines w:val="0"/>
        <w:pageBreakBefore w:val="0"/>
        <w:widowControl w:val="0"/>
        <w:kinsoku/>
        <w:wordWrap/>
        <w:topLinePunct w:val="0"/>
        <w:bidi w:val="0"/>
        <w:spacing w:before="0" w:beforeAutospacing="0" w:after="0" w:afterAutospacing="0" w:line="360" w:lineRule="auto"/>
        <w:ind w:firstLine="480" w:firstLineChars="200"/>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（2）成交供应商自动放弃成交资格的；</w:t>
      </w:r>
    </w:p>
    <w:p>
      <w:pPr>
        <w:pStyle w:val="13"/>
        <w:keepNext w:val="0"/>
        <w:keepLines w:val="0"/>
        <w:pageBreakBefore w:val="0"/>
        <w:widowControl w:val="0"/>
        <w:kinsoku/>
        <w:wordWrap/>
        <w:topLinePunct w:val="0"/>
        <w:bidi w:val="0"/>
        <w:spacing w:before="0" w:beforeAutospacing="0" w:after="0" w:afterAutospacing="0" w:line="360" w:lineRule="auto"/>
        <w:ind w:firstLine="480" w:firstLineChars="200"/>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（3）</w:t>
      </w:r>
      <w:r>
        <w:rPr>
          <w:rStyle w:val="21"/>
          <w:rFonts w:hint="eastAsia" w:ascii="宋体" w:hAnsi="宋体" w:eastAsia="宋体" w:cs="宋体"/>
          <w:color w:val="auto"/>
          <w:kern w:val="0"/>
          <w:sz w:val="24"/>
          <w:szCs w:val="24"/>
        </w:rPr>
        <w:t>供应商</w:t>
      </w:r>
      <w:r>
        <w:rPr>
          <w:rFonts w:hint="eastAsia" w:ascii="宋体" w:hAnsi="宋体" w:eastAsia="宋体" w:cs="宋体"/>
          <w:color w:val="auto"/>
          <w:kern w:val="2"/>
          <w:sz w:val="24"/>
          <w:szCs w:val="24"/>
        </w:rPr>
        <w:t>假借以他人名义参加竞价或者弄虚作假，骗取成交；</w:t>
      </w:r>
    </w:p>
    <w:p>
      <w:pPr>
        <w:pStyle w:val="13"/>
        <w:keepNext w:val="0"/>
        <w:keepLines w:val="0"/>
        <w:pageBreakBefore w:val="0"/>
        <w:widowControl w:val="0"/>
        <w:kinsoku/>
        <w:wordWrap/>
        <w:topLinePunct w:val="0"/>
        <w:bidi w:val="0"/>
        <w:spacing w:before="0" w:beforeAutospacing="0" w:after="0" w:afterAutospacing="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2"/>
          <w:sz w:val="24"/>
          <w:szCs w:val="24"/>
        </w:rPr>
        <w:t>（4）国家法律法规以及网上竞价文件中规定的其他竞价保证金不予退还的情形。</w:t>
      </w:r>
    </w:p>
    <w:p>
      <w:pPr>
        <w:keepNext w:val="0"/>
        <w:keepLines w:val="0"/>
        <w:pageBreakBefore w:val="0"/>
        <w:widowControl w:val="0"/>
        <w:kinsoku/>
        <w:topLinePunct w:val="0"/>
        <w:bidi w:val="0"/>
        <w:spacing w:line="360" w:lineRule="auto"/>
        <w:rPr>
          <w:rFonts w:ascii="宋体" w:hAnsi="宋体" w:cs="宋体"/>
          <w:b/>
          <w:color w:val="0000FF"/>
          <w:kern w:val="0"/>
          <w:sz w:val="32"/>
          <w:szCs w:val="32"/>
        </w:rPr>
      </w:pPr>
    </w:p>
    <w:p>
      <w:pPr>
        <w:keepNext w:val="0"/>
        <w:keepLines w:val="0"/>
        <w:pageBreakBefore w:val="0"/>
        <w:widowControl w:val="0"/>
        <w:kinsoku/>
        <w:topLinePunct w:val="0"/>
        <w:bidi w:val="0"/>
        <w:spacing w:line="240" w:lineRule="auto"/>
        <w:jc w:val="left"/>
        <w:rPr>
          <w:rFonts w:hint="eastAsia" w:ascii="宋体" w:hAnsi="宋体" w:cs="宋体"/>
          <w:b/>
          <w:color w:val="0000FF"/>
          <w:kern w:val="0"/>
          <w:sz w:val="32"/>
          <w:szCs w:val="32"/>
        </w:rPr>
      </w:pPr>
      <w:r>
        <w:rPr>
          <w:rFonts w:hint="eastAsia" w:ascii="宋体" w:hAnsi="宋体" w:cs="宋体"/>
          <w:b/>
          <w:color w:val="0000FF"/>
          <w:kern w:val="0"/>
          <w:sz w:val="32"/>
          <w:szCs w:val="32"/>
        </w:rPr>
        <w:br w:type="page"/>
      </w:r>
    </w:p>
    <w:p>
      <w:pPr>
        <w:keepNext w:val="0"/>
        <w:keepLines w:val="0"/>
        <w:pageBreakBefore w:val="0"/>
        <w:widowControl w:val="0"/>
        <w:kinsoku/>
        <w:topLinePunct w:val="0"/>
        <w:bidi w:val="0"/>
        <w:spacing w:line="360" w:lineRule="auto"/>
        <w:ind w:firstLine="643" w:firstLineChars="200"/>
        <w:jc w:val="center"/>
        <w:outlineLvl w:val="0"/>
        <w:rPr>
          <w:rFonts w:hint="eastAsia" w:ascii="宋体" w:hAnsi="宋体" w:eastAsia="宋体" w:cs="宋体"/>
          <w:b/>
          <w:bCs/>
          <w:color w:val="auto"/>
          <w:kern w:val="0"/>
          <w:sz w:val="32"/>
          <w:szCs w:val="32"/>
        </w:rPr>
      </w:pPr>
      <w:r>
        <w:rPr>
          <w:rFonts w:hint="eastAsia" w:ascii="宋体" w:hAnsi="宋体" w:eastAsia="宋体" w:cs="宋体"/>
          <w:b/>
          <w:bCs/>
          <w:color w:val="auto"/>
          <w:kern w:val="0"/>
          <w:sz w:val="32"/>
          <w:szCs w:val="32"/>
        </w:rPr>
        <w:t>第三章 网上竞价</w:t>
      </w:r>
      <w:bookmarkEnd w:id="0"/>
      <w:r>
        <w:rPr>
          <w:rFonts w:hint="eastAsia" w:ascii="宋体" w:hAnsi="宋体" w:eastAsia="宋体" w:cs="宋体"/>
          <w:b/>
          <w:bCs/>
          <w:color w:val="auto"/>
          <w:kern w:val="0"/>
          <w:sz w:val="32"/>
          <w:szCs w:val="32"/>
        </w:rPr>
        <w:t>内容及要求</w:t>
      </w:r>
    </w:p>
    <w:p>
      <w:pPr>
        <w:keepNext w:val="0"/>
        <w:keepLines w:val="0"/>
        <w:pageBreakBefore w:val="0"/>
        <w:widowControl w:val="0"/>
        <w:kinsoku/>
        <w:wordWrap/>
        <w:overflowPunct/>
        <w:topLinePunct w:val="0"/>
        <w:autoSpaceDE/>
        <w:autoSpaceDN/>
        <w:bidi w:val="0"/>
        <w:adjustRightInd/>
        <w:snapToGrid w:val="0"/>
        <w:spacing w:line="440" w:lineRule="exact"/>
        <w:ind w:right="0" w:rightChars="0" w:firstLine="482" w:firstLineChars="200"/>
        <w:outlineLvl w:val="1"/>
        <w:rPr>
          <w:rFonts w:hint="eastAsia" w:ascii="宋体" w:hAnsi="宋体" w:eastAsia="宋体" w:cs="宋体"/>
          <w:b/>
          <w:color w:val="auto"/>
          <w:sz w:val="24"/>
          <w:szCs w:val="24"/>
        </w:rPr>
      </w:pPr>
      <w:bookmarkStart w:id="1" w:name="_Toc358016816"/>
      <w:bookmarkStart w:id="2" w:name="_Toc359317661"/>
      <w:bookmarkStart w:id="3" w:name="_Toc327948617"/>
      <w:bookmarkStart w:id="4" w:name="_Toc330567034"/>
      <w:bookmarkStart w:id="5" w:name="_Toc346300367"/>
      <w:bookmarkStart w:id="6" w:name="_Toc347060296"/>
      <w:r>
        <w:rPr>
          <w:rFonts w:hint="eastAsia" w:ascii="宋体" w:hAnsi="宋体" w:eastAsia="宋体" w:cs="宋体"/>
          <w:b/>
          <w:color w:val="auto"/>
          <w:sz w:val="24"/>
          <w:szCs w:val="24"/>
        </w:rPr>
        <w:t>一、项目概述</w:t>
      </w:r>
      <w:bookmarkEnd w:id="1"/>
      <w:bookmarkEnd w:id="2"/>
    </w:p>
    <w:p>
      <w:pPr>
        <w:pStyle w:val="23"/>
        <w:keepNext w:val="0"/>
        <w:keepLines w:val="0"/>
        <w:pageBreakBefore w:val="0"/>
        <w:widowControl w:val="0"/>
        <w:kinsoku/>
        <w:wordWrap/>
        <w:overflowPunct/>
        <w:topLinePunct w:val="0"/>
        <w:autoSpaceDE/>
        <w:autoSpaceDN/>
        <w:bidi w:val="0"/>
        <w:adjustRightInd/>
        <w:snapToGrid/>
        <w:spacing w:line="440" w:lineRule="exact"/>
        <w:ind w:firstLine="480" w:firstLineChars="200"/>
        <w:outlineLvl w:val="2"/>
        <w:rPr>
          <w:rFonts w:hint="eastAsia" w:ascii="宋体" w:hAnsi="宋体" w:eastAsia="宋体" w:cs="宋体"/>
          <w:color w:val="auto"/>
          <w:sz w:val="24"/>
          <w:szCs w:val="24"/>
        </w:rPr>
      </w:pPr>
      <w:r>
        <w:rPr>
          <w:rFonts w:hint="eastAsia" w:ascii="宋体" w:hAnsi="宋体" w:eastAsia="宋体" w:cs="宋体"/>
          <w:color w:val="auto"/>
          <w:sz w:val="24"/>
          <w:szCs w:val="24"/>
        </w:rPr>
        <w:t>（一）采购标的一览表</w:t>
      </w:r>
    </w:p>
    <w:p>
      <w:pPr>
        <w:keepNext w:val="0"/>
        <w:keepLines w:val="0"/>
        <w:pageBreakBefore w:val="0"/>
        <w:widowControl w:val="0"/>
        <w:kinsoku/>
        <w:wordWrap/>
        <w:overflowPunct/>
        <w:topLinePunct w:val="0"/>
        <w:autoSpaceDE/>
        <w:autoSpaceDN/>
        <w:bidi w:val="0"/>
        <w:adjustRightInd/>
        <w:snapToGrid/>
        <w:spacing w:line="440" w:lineRule="exact"/>
        <w:jc w:val="right"/>
        <w:rPr>
          <w:rFonts w:hint="eastAsia" w:ascii="宋体" w:hAnsi="宋体" w:eastAsia="宋体" w:cs="宋体"/>
          <w:color w:val="auto"/>
          <w:sz w:val="24"/>
          <w:szCs w:val="24"/>
        </w:rPr>
      </w:pPr>
      <w:r>
        <w:rPr>
          <w:rFonts w:hint="eastAsia" w:ascii="宋体" w:hAnsi="宋体" w:eastAsia="宋体" w:cs="宋体"/>
          <w:color w:val="auto"/>
          <w:sz w:val="24"/>
          <w:szCs w:val="24"/>
        </w:rPr>
        <w:t>金额单位：人民币元</w:t>
      </w:r>
    </w:p>
    <w:tbl>
      <w:tblPr>
        <w:tblStyle w:val="16"/>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020"/>
        <w:gridCol w:w="2438"/>
        <w:gridCol w:w="850"/>
        <w:gridCol w:w="1020"/>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color w:val="auto"/>
                <w:sz w:val="24"/>
                <w:szCs w:val="24"/>
                <w:vertAlign w:val="baseline"/>
              </w:rPr>
            </w:pPr>
            <w:r>
              <w:rPr>
                <w:rFonts w:hint="eastAsia" w:ascii="宋体" w:hAnsi="宋体" w:eastAsia="宋体" w:cs="宋体"/>
                <w:b/>
                <w:bCs/>
                <w:color w:val="auto"/>
                <w:kern w:val="0"/>
                <w:sz w:val="24"/>
                <w:szCs w:val="24"/>
              </w:rPr>
              <w:t>包号</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color w:val="auto"/>
                <w:sz w:val="24"/>
                <w:szCs w:val="24"/>
                <w:vertAlign w:val="baseline"/>
              </w:rPr>
            </w:pPr>
            <w:r>
              <w:rPr>
                <w:rFonts w:hint="eastAsia" w:ascii="宋体" w:hAnsi="宋体" w:eastAsia="宋体" w:cs="宋体"/>
                <w:b/>
                <w:bCs/>
                <w:color w:val="auto"/>
                <w:kern w:val="0"/>
                <w:sz w:val="24"/>
                <w:szCs w:val="24"/>
              </w:rPr>
              <w:t>品目号</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color w:val="auto"/>
                <w:sz w:val="24"/>
                <w:szCs w:val="24"/>
                <w:vertAlign w:val="baseline"/>
              </w:rPr>
            </w:pPr>
            <w:r>
              <w:rPr>
                <w:rFonts w:hint="eastAsia" w:ascii="宋体" w:hAnsi="宋体" w:eastAsia="宋体" w:cs="宋体"/>
                <w:b/>
                <w:bCs/>
                <w:color w:val="auto"/>
                <w:kern w:val="0"/>
                <w:sz w:val="24"/>
                <w:szCs w:val="24"/>
              </w:rPr>
              <w:t>货物名称</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color w:val="auto"/>
                <w:sz w:val="24"/>
                <w:szCs w:val="24"/>
                <w:vertAlign w:val="baseline"/>
              </w:rPr>
            </w:pPr>
            <w:r>
              <w:rPr>
                <w:rFonts w:hint="eastAsia" w:ascii="宋体" w:hAnsi="宋体" w:eastAsia="宋体" w:cs="宋体"/>
                <w:b/>
                <w:bCs/>
                <w:color w:val="auto"/>
                <w:kern w:val="0"/>
                <w:sz w:val="24"/>
                <w:szCs w:val="24"/>
              </w:rPr>
              <w:t>数量</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color w:val="auto"/>
                <w:sz w:val="24"/>
                <w:szCs w:val="24"/>
                <w:vertAlign w:val="baseline"/>
              </w:rPr>
            </w:pPr>
            <w:r>
              <w:rPr>
                <w:rFonts w:hint="eastAsia" w:ascii="宋体" w:hAnsi="宋体" w:eastAsia="宋体" w:cs="宋体"/>
                <w:b/>
                <w:bCs/>
                <w:color w:val="auto"/>
                <w:kern w:val="0"/>
                <w:sz w:val="24"/>
                <w:szCs w:val="24"/>
              </w:rPr>
              <w:t>是否允许进口</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color w:val="auto"/>
                <w:sz w:val="24"/>
                <w:szCs w:val="24"/>
                <w:vertAlign w:val="baseline"/>
              </w:rPr>
            </w:pPr>
            <w:r>
              <w:rPr>
                <w:rFonts w:hint="eastAsia" w:ascii="宋体" w:hAnsi="宋体" w:eastAsia="宋体" w:cs="宋体"/>
                <w:b/>
                <w:bCs/>
                <w:color w:val="auto"/>
                <w:kern w:val="0"/>
                <w:sz w:val="24"/>
                <w:szCs w:val="24"/>
              </w:rPr>
              <w:t>单价最高限价</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color w:val="auto"/>
                <w:sz w:val="24"/>
                <w:szCs w:val="24"/>
                <w:vertAlign w:val="baseline"/>
              </w:rPr>
            </w:pPr>
            <w:r>
              <w:rPr>
                <w:rFonts w:hint="eastAsia" w:ascii="宋体" w:hAnsi="宋体" w:eastAsia="宋体" w:cs="宋体"/>
                <w:b/>
                <w:bCs/>
                <w:color w:val="auto"/>
                <w:kern w:val="0"/>
                <w:sz w:val="24"/>
                <w:szCs w:val="24"/>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Merge w:val="restart"/>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b w:val="0"/>
                <w:bCs/>
                <w:color w:val="auto"/>
                <w:sz w:val="24"/>
                <w:szCs w:val="24"/>
                <w:vertAlign w:val="baseline"/>
              </w:rPr>
            </w:pPr>
            <w:r>
              <w:rPr>
                <w:rFonts w:hint="eastAsia" w:ascii="宋体" w:hAnsi="宋体" w:eastAsia="宋体" w:cs="宋体"/>
                <w:b w:val="0"/>
                <w:bCs/>
                <w:color w:val="auto"/>
                <w:kern w:val="0"/>
                <w:sz w:val="24"/>
                <w:szCs w:val="24"/>
              </w:rPr>
              <w:t>1-1</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color w:val="auto"/>
                <w:sz w:val="24"/>
                <w:szCs w:val="24"/>
                <w:vertAlign w:val="baseline"/>
              </w:rPr>
            </w:pPr>
            <w:r>
              <w:rPr>
                <w:rFonts w:hint="eastAsia" w:ascii="宋体" w:hAnsi="宋体" w:eastAsia="宋体" w:cs="宋体"/>
                <w:b w:val="0"/>
                <w:bCs/>
                <w:color w:val="auto"/>
                <w:sz w:val="24"/>
                <w:szCs w:val="24"/>
                <w:vertAlign w:val="baseline"/>
              </w:rPr>
              <w:t>金属探测门（安检门）</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color w:val="auto"/>
                <w:sz w:val="24"/>
                <w:szCs w:val="24"/>
                <w:vertAlign w:val="baseline"/>
                <w:lang w:val="en-US"/>
              </w:rPr>
            </w:pPr>
            <w:r>
              <w:rPr>
                <w:rFonts w:hint="eastAsia" w:ascii="宋体" w:hAnsi="宋体" w:eastAsia="宋体" w:cs="宋体"/>
                <w:b w:val="0"/>
                <w:bCs/>
                <w:color w:val="auto"/>
                <w:kern w:val="0"/>
                <w:sz w:val="24"/>
                <w:szCs w:val="24"/>
                <w:lang w:val="en-US" w:eastAsia="zh-CN"/>
              </w:rPr>
              <w:t>27</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color w:val="auto"/>
                <w:sz w:val="24"/>
                <w:szCs w:val="24"/>
                <w:vertAlign w:val="baseline"/>
              </w:rPr>
            </w:pPr>
            <w:r>
              <w:rPr>
                <w:rFonts w:hint="eastAsia" w:ascii="宋体" w:hAnsi="宋体" w:eastAsia="宋体" w:cs="宋体"/>
                <w:b w:val="0"/>
                <w:bCs/>
                <w:color w:val="auto"/>
                <w:kern w:val="0"/>
                <w:sz w:val="24"/>
                <w:szCs w:val="24"/>
                <w:lang w:val="en-US" w:eastAsia="zh-CN"/>
              </w:rPr>
              <w:t>否</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color w:val="auto"/>
                <w:sz w:val="24"/>
                <w:szCs w:val="24"/>
                <w:vertAlign w:val="baseline"/>
                <w:lang w:val="en-US"/>
              </w:rPr>
            </w:pPr>
            <w:r>
              <w:rPr>
                <w:rFonts w:hint="eastAsia" w:ascii="宋体" w:hAnsi="宋体" w:eastAsia="宋体" w:cs="宋体"/>
                <w:b w:val="0"/>
                <w:bCs/>
                <w:color w:val="auto"/>
                <w:kern w:val="0"/>
                <w:sz w:val="24"/>
                <w:szCs w:val="24"/>
                <w:lang w:val="en-US" w:eastAsia="zh-CN"/>
              </w:rPr>
              <w:t>5000</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color w:val="auto"/>
                <w:sz w:val="24"/>
                <w:szCs w:val="24"/>
                <w:vertAlign w:val="baseline"/>
                <w:lang w:val="en-US"/>
              </w:rPr>
            </w:pPr>
            <w:r>
              <w:rPr>
                <w:rFonts w:hint="eastAsia" w:ascii="宋体" w:hAnsi="宋体" w:eastAsia="宋体" w:cs="宋体"/>
                <w:b w:val="0"/>
                <w:bCs/>
                <w:color w:val="auto"/>
                <w:kern w:val="0"/>
                <w:sz w:val="24"/>
                <w:szCs w:val="24"/>
                <w:lang w:val="en-US" w:eastAsia="zh-CN"/>
              </w:rPr>
              <w:t>135000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b w:val="0"/>
                <w:bCs/>
                <w:color w:val="auto"/>
                <w:sz w:val="24"/>
                <w:szCs w:val="24"/>
                <w:vertAlign w:val="baseline"/>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rPr>
                <w:rFonts w:hint="eastAsia" w:ascii="宋体" w:hAnsi="宋体" w:eastAsia="宋体" w:cs="宋体"/>
                <w:b w:val="0"/>
                <w:bCs/>
                <w:color w:val="auto"/>
                <w:sz w:val="24"/>
                <w:szCs w:val="24"/>
                <w:vertAlign w:val="baseline"/>
              </w:rPr>
            </w:pPr>
            <w:r>
              <w:rPr>
                <w:rFonts w:hint="eastAsia" w:ascii="宋体" w:hAnsi="宋体" w:eastAsia="宋体" w:cs="宋体"/>
                <w:b w:val="0"/>
                <w:bCs/>
                <w:color w:val="auto"/>
                <w:kern w:val="0"/>
                <w:sz w:val="24"/>
                <w:szCs w:val="24"/>
              </w:rPr>
              <w:t>1-</w:t>
            </w:r>
            <w:r>
              <w:rPr>
                <w:rFonts w:hint="eastAsia" w:ascii="宋体" w:hAnsi="宋体" w:eastAsia="宋体" w:cs="宋体"/>
                <w:b w:val="0"/>
                <w:bCs/>
                <w:color w:val="auto"/>
                <w:kern w:val="0"/>
                <w:sz w:val="24"/>
                <w:szCs w:val="24"/>
                <w:lang w:val="en-US" w:eastAsia="zh-CN"/>
              </w:rPr>
              <w:t>2</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color w:val="auto"/>
                <w:sz w:val="24"/>
                <w:szCs w:val="24"/>
                <w:vertAlign w:val="baseline"/>
              </w:rPr>
            </w:pPr>
            <w:r>
              <w:rPr>
                <w:rFonts w:hint="eastAsia" w:ascii="宋体" w:hAnsi="宋体" w:eastAsia="宋体" w:cs="宋体"/>
                <w:b w:val="0"/>
                <w:bCs/>
                <w:color w:val="auto"/>
                <w:sz w:val="24"/>
                <w:szCs w:val="24"/>
                <w:vertAlign w:val="baseline"/>
              </w:rPr>
              <w:t>金属探测门（安检门）</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color w:val="auto"/>
                <w:sz w:val="24"/>
                <w:szCs w:val="24"/>
                <w:vertAlign w:val="baseline"/>
              </w:rPr>
            </w:pPr>
            <w:r>
              <w:rPr>
                <w:rFonts w:hint="eastAsia" w:ascii="宋体" w:hAnsi="宋体" w:eastAsia="宋体" w:cs="宋体"/>
                <w:b w:val="0"/>
                <w:bCs/>
                <w:color w:val="auto"/>
                <w:kern w:val="0"/>
                <w:sz w:val="24"/>
                <w:szCs w:val="24"/>
                <w:lang w:val="en-US" w:eastAsia="zh-CN"/>
              </w:rPr>
              <w:t>8</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color w:val="auto"/>
                <w:sz w:val="24"/>
                <w:szCs w:val="24"/>
                <w:vertAlign w:val="baseline"/>
              </w:rPr>
            </w:pPr>
            <w:r>
              <w:rPr>
                <w:rFonts w:hint="eastAsia" w:ascii="宋体" w:hAnsi="宋体" w:eastAsia="宋体" w:cs="宋体"/>
                <w:b w:val="0"/>
                <w:bCs/>
                <w:color w:val="auto"/>
                <w:kern w:val="0"/>
                <w:sz w:val="24"/>
                <w:szCs w:val="24"/>
                <w:lang w:val="en-US" w:eastAsia="zh-CN"/>
              </w:rPr>
              <w:t>否</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color w:val="auto"/>
                <w:sz w:val="24"/>
                <w:szCs w:val="24"/>
                <w:vertAlign w:val="baseline"/>
              </w:rPr>
            </w:pPr>
            <w:r>
              <w:rPr>
                <w:rFonts w:hint="eastAsia" w:ascii="宋体" w:hAnsi="宋体" w:eastAsia="宋体" w:cs="宋体"/>
                <w:b w:val="0"/>
                <w:bCs/>
                <w:color w:val="auto"/>
                <w:kern w:val="0"/>
                <w:sz w:val="24"/>
                <w:szCs w:val="24"/>
                <w:lang w:val="en-US" w:eastAsia="zh-CN"/>
              </w:rPr>
              <w:t>5000</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val="0"/>
                <w:bCs/>
                <w:color w:val="auto"/>
                <w:sz w:val="24"/>
                <w:szCs w:val="24"/>
                <w:vertAlign w:val="baseline"/>
                <w:lang w:val="en-US"/>
              </w:rPr>
            </w:pPr>
            <w:r>
              <w:rPr>
                <w:rFonts w:hint="eastAsia" w:ascii="宋体" w:hAnsi="宋体" w:eastAsia="宋体" w:cs="宋体"/>
                <w:b w:val="0"/>
                <w:bCs/>
                <w:color w:val="auto"/>
                <w:kern w:val="0"/>
                <w:sz w:val="24"/>
                <w:szCs w:val="24"/>
                <w:lang w:val="en-US" w:eastAsia="zh-CN"/>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45" w:type="dxa"/>
            <w:gridSpan w:val="4"/>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left"/>
              <w:rPr>
                <w:rFonts w:hint="eastAsia" w:ascii="宋体" w:hAnsi="宋体" w:eastAsia="宋体" w:cs="宋体"/>
                <w:b w:val="0"/>
                <w:bCs/>
                <w:color w:val="auto"/>
                <w:sz w:val="24"/>
                <w:szCs w:val="24"/>
                <w:vertAlign w:val="baseline"/>
                <w:lang w:val="en-US"/>
              </w:rPr>
            </w:pPr>
            <w:r>
              <w:rPr>
                <w:rFonts w:hint="eastAsia" w:ascii="宋体" w:hAnsi="宋体" w:eastAsia="宋体" w:cs="宋体"/>
                <w:b w:val="0"/>
                <w:bCs/>
                <w:color w:val="auto"/>
                <w:kern w:val="0"/>
                <w:sz w:val="24"/>
                <w:szCs w:val="24"/>
              </w:rPr>
              <w:t>合计(大写)：人民币</w:t>
            </w:r>
            <w:r>
              <w:rPr>
                <w:rFonts w:hint="eastAsia" w:ascii="宋体" w:hAnsi="宋体" w:eastAsia="宋体" w:cs="宋体"/>
                <w:b w:val="0"/>
                <w:bCs/>
                <w:color w:val="auto"/>
                <w:kern w:val="0"/>
                <w:sz w:val="24"/>
                <w:szCs w:val="24"/>
                <w:lang w:val="en-US" w:eastAsia="zh-CN"/>
              </w:rPr>
              <w:t>壹拾柒万伍仟元整</w:t>
            </w:r>
          </w:p>
        </w:tc>
        <w:tc>
          <w:tcPr>
            <w:tcW w:w="4422" w:type="dxa"/>
            <w:gridSpan w:val="3"/>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left"/>
              <w:rPr>
                <w:rFonts w:hint="eastAsia" w:ascii="宋体" w:hAnsi="宋体" w:eastAsia="宋体" w:cs="宋体"/>
                <w:b w:val="0"/>
                <w:bCs/>
                <w:color w:val="auto"/>
                <w:sz w:val="24"/>
                <w:szCs w:val="24"/>
                <w:vertAlign w:val="baseline"/>
              </w:rPr>
            </w:pPr>
            <w:r>
              <w:rPr>
                <w:rFonts w:hint="eastAsia" w:ascii="宋体" w:hAnsi="宋体" w:eastAsia="宋体" w:cs="宋体"/>
                <w:b w:val="0"/>
                <w:bCs/>
                <w:color w:val="auto"/>
                <w:kern w:val="0"/>
                <w:sz w:val="24"/>
                <w:szCs w:val="24"/>
              </w:rPr>
              <w:t>¥</w:t>
            </w:r>
            <w:r>
              <w:rPr>
                <w:rFonts w:hint="eastAsia" w:ascii="宋体" w:hAnsi="宋体" w:eastAsia="宋体" w:cs="宋体"/>
                <w:b w:val="0"/>
                <w:bCs/>
                <w:color w:val="auto"/>
                <w:kern w:val="0"/>
                <w:sz w:val="24"/>
                <w:szCs w:val="24"/>
                <w:lang w:val="en-US" w:eastAsia="zh-CN"/>
              </w:rPr>
              <w:t>175000.00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7" w:type="dxa"/>
            <w:gridSpan w:val="7"/>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440" w:lineRule="exact"/>
              <w:jc w:val="both"/>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bCs w:val="0"/>
                <w:color w:val="auto"/>
                <w:sz w:val="24"/>
                <w:szCs w:val="24"/>
                <w:vertAlign w:val="baseline"/>
                <w:lang w:val="en-US" w:eastAsia="zh-CN"/>
              </w:rPr>
              <w:t>备注：本项目</w:t>
            </w:r>
            <w:r>
              <w:rPr>
                <w:rFonts w:hint="eastAsia" w:ascii="宋体" w:hAnsi="宋体" w:eastAsia="宋体" w:cs="宋体"/>
                <w:b/>
                <w:bCs w:val="0"/>
                <w:color w:val="auto"/>
                <w:kern w:val="0"/>
                <w:sz w:val="24"/>
                <w:szCs w:val="24"/>
                <w:lang w:eastAsia="zh-CN"/>
              </w:rPr>
              <w:t>品目</w:t>
            </w:r>
            <w:r>
              <w:rPr>
                <w:rFonts w:hint="eastAsia" w:ascii="宋体" w:hAnsi="宋体" w:eastAsia="宋体" w:cs="宋体"/>
                <w:b/>
                <w:bCs w:val="0"/>
                <w:color w:val="auto"/>
                <w:kern w:val="0"/>
                <w:sz w:val="24"/>
                <w:szCs w:val="24"/>
                <w:lang w:val="en-US" w:eastAsia="zh-CN"/>
              </w:rPr>
              <w:t>1-1</w:t>
            </w:r>
            <w:r>
              <w:rPr>
                <w:rFonts w:hint="eastAsia" w:ascii="宋体" w:hAnsi="宋体" w:eastAsia="宋体" w:cs="宋体"/>
                <w:b/>
                <w:bCs w:val="0"/>
                <w:color w:val="auto"/>
                <w:kern w:val="0"/>
                <w:sz w:val="24"/>
                <w:szCs w:val="24"/>
                <w:lang w:eastAsia="zh-CN"/>
              </w:rPr>
              <w:t>为福建省建阳监狱采购，品目</w:t>
            </w:r>
            <w:r>
              <w:rPr>
                <w:rFonts w:hint="eastAsia" w:ascii="宋体" w:hAnsi="宋体" w:eastAsia="宋体" w:cs="宋体"/>
                <w:b/>
                <w:bCs w:val="0"/>
                <w:color w:val="auto"/>
                <w:kern w:val="0"/>
                <w:sz w:val="24"/>
                <w:szCs w:val="24"/>
                <w:lang w:val="en-US" w:eastAsia="zh-CN"/>
              </w:rPr>
              <w:t>1-2</w:t>
            </w:r>
            <w:r>
              <w:rPr>
                <w:rFonts w:hint="eastAsia" w:ascii="宋体" w:hAnsi="宋体" w:eastAsia="宋体" w:cs="宋体"/>
                <w:b/>
                <w:bCs w:val="0"/>
                <w:color w:val="auto"/>
                <w:kern w:val="0"/>
                <w:sz w:val="24"/>
                <w:szCs w:val="24"/>
                <w:lang w:eastAsia="zh-CN"/>
              </w:rPr>
              <w:t>为福建省建阳兴欣织造有限责任公司采购。</w:t>
            </w:r>
          </w:p>
        </w:tc>
      </w:tr>
    </w:tbl>
    <w:p>
      <w:pPr>
        <w:pStyle w:val="23"/>
        <w:keepNext w:val="0"/>
        <w:keepLines w:val="0"/>
        <w:pageBreakBefore w:val="0"/>
        <w:widowControl w:val="0"/>
        <w:kinsoku/>
        <w:wordWrap/>
        <w:overflowPunct/>
        <w:topLinePunct w:val="0"/>
        <w:autoSpaceDE/>
        <w:autoSpaceDN/>
        <w:bidi w:val="0"/>
        <w:adjustRightInd/>
        <w:spacing w:line="440" w:lineRule="exact"/>
        <w:ind w:firstLine="480" w:firstLineChars="200"/>
        <w:outlineLvl w:val="2"/>
        <w:rPr>
          <w:rFonts w:hint="eastAsia" w:ascii="宋体" w:hAnsi="宋体" w:eastAsia="宋体" w:cs="宋体"/>
          <w:color w:val="auto"/>
          <w:sz w:val="24"/>
          <w:szCs w:val="24"/>
        </w:rPr>
      </w:pPr>
      <w:r>
        <w:rPr>
          <w:rFonts w:hint="eastAsia" w:ascii="宋体" w:hAnsi="宋体" w:eastAsia="宋体" w:cs="宋体"/>
          <w:color w:val="auto"/>
          <w:sz w:val="24"/>
          <w:szCs w:val="24"/>
        </w:rPr>
        <w:t>（二）本项目合同包成交候选人数量：1名。</w:t>
      </w:r>
    </w:p>
    <w:p>
      <w:pPr>
        <w:pStyle w:val="23"/>
        <w:keepNext w:val="0"/>
        <w:keepLines w:val="0"/>
        <w:pageBreakBefore w:val="0"/>
        <w:widowControl w:val="0"/>
        <w:kinsoku/>
        <w:wordWrap/>
        <w:overflowPunct/>
        <w:topLinePunct w:val="0"/>
        <w:autoSpaceDE/>
        <w:autoSpaceDN/>
        <w:bidi w:val="0"/>
        <w:adjustRightInd/>
        <w:spacing w:line="440" w:lineRule="exact"/>
        <w:ind w:firstLine="480" w:firstLineChars="200"/>
        <w:outlineLvl w:val="2"/>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（三）报价说明</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供应商报价应包含</w:t>
      </w:r>
      <w:r>
        <w:rPr>
          <w:rFonts w:hint="eastAsia" w:ascii="宋体" w:hAnsi="宋体" w:cs="宋体"/>
          <w:b w:val="0"/>
          <w:bCs w:val="0"/>
          <w:color w:val="auto"/>
          <w:sz w:val="24"/>
          <w:szCs w:val="24"/>
          <w:lang w:val="en-US" w:eastAsia="zh-CN"/>
        </w:rPr>
        <w:t>货物</w:t>
      </w:r>
      <w:r>
        <w:rPr>
          <w:rFonts w:hint="eastAsia" w:ascii="宋体" w:hAnsi="宋体" w:eastAsia="宋体" w:cs="宋体"/>
          <w:b w:val="0"/>
          <w:bCs w:val="0"/>
          <w:color w:val="auto"/>
          <w:sz w:val="24"/>
          <w:szCs w:val="24"/>
        </w:rPr>
        <w:t>的主体、零备件等货物部分，还要包括可能的包装、运输、安装、返工、退换货等伴随服务。还要考虑到合同中可能出现的索赔和变更。</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shd w:val="clear" w:color="auto" w:fill="FFFFFF"/>
          <w:lang w:val="en-US" w:eastAsia="zh-CN"/>
        </w:rPr>
        <w:t>本项目为总价报价。供应商须对所投合同包内的</w:t>
      </w:r>
      <w:r>
        <w:rPr>
          <w:rStyle w:val="27"/>
          <w:rFonts w:hint="eastAsia" w:ascii="宋体" w:hAnsi="宋体" w:eastAsia="宋体" w:cs="宋体"/>
          <w:b w:val="0"/>
          <w:bCs w:val="0"/>
          <w:color w:val="auto"/>
          <w:sz w:val="24"/>
          <w:szCs w:val="24"/>
        </w:rPr>
        <w:t>所有产品进行总价报价</w:t>
      </w:r>
      <w:r>
        <w:rPr>
          <w:rStyle w:val="27"/>
          <w:rFonts w:hint="eastAsia" w:ascii="宋体" w:hAnsi="宋体" w:eastAsia="宋体" w:cs="宋体"/>
          <w:b w:val="0"/>
          <w:bCs w:val="0"/>
          <w:color w:val="auto"/>
          <w:sz w:val="24"/>
          <w:szCs w:val="24"/>
          <w:lang w:val="en-US" w:eastAsia="zh-CN"/>
        </w:rPr>
        <w:t>，</w:t>
      </w:r>
      <w:r>
        <w:rPr>
          <w:rStyle w:val="27"/>
          <w:rFonts w:hint="eastAsia" w:ascii="宋体" w:hAnsi="宋体" w:eastAsia="宋体" w:cs="宋体"/>
          <w:b w:val="0"/>
          <w:bCs w:val="0"/>
          <w:color w:val="auto"/>
          <w:sz w:val="24"/>
          <w:szCs w:val="24"/>
        </w:rPr>
        <w:t>即总价</w:t>
      </w:r>
      <w:r>
        <w:rPr>
          <w:rStyle w:val="27"/>
          <w:rFonts w:hint="eastAsia" w:ascii="宋体" w:hAnsi="宋体" w:eastAsia="宋体" w:cs="宋体"/>
          <w:b w:val="0"/>
          <w:bCs w:val="0"/>
          <w:color w:val="auto"/>
          <w:sz w:val="24"/>
          <w:szCs w:val="24"/>
          <w:lang w:val="en-US" w:eastAsia="zh-CN"/>
        </w:rPr>
        <w:t>=品目号1-1（数量*单价）+品目号1-2（数量*单价）</w:t>
      </w:r>
      <w:r>
        <w:rPr>
          <w:rFonts w:hint="eastAsia" w:ascii="宋体" w:hAnsi="宋体" w:eastAsia="宋体" w:cs="宋体"/>
          <w:b w:val="0"/>
          <w:bCs w:val="0"/>
          <w:color w:val="auto"/>
          <w:sz w:val="24"/>
          <w:szCs w:val="24"/>
          <w:shd w:val="clear" w:color="auto" w:fill="FFFFFF"/>
        </w:rPr>
        <w:t>，各</w:t>
      </w:r>
      <w:r>
        <w:rPr>
          <w:rFonts w:hint="eastAsia" w:ascii="宋体" w:hAnsi="宋体" w:eastAsia="宋体" w:cs="宋体"/>
          <w:b w:val="0"/>
          <w:bCs w:val="0"/>
          <w:color w:val="auto"/>
          <w:sz w:val="24"/>
          <w:szCs w:val="24"/>
          <w:shd w:val="clear" w:color="auto" w:fill="FFFFFF"/>
          <w:lang w:eastAsia="zh-CN"/>
        </w:rPr>
        <w:t>供应商</w:t>
      </w:r>
      <w:r>
        <w:rPr>
          <w:rFonts w:hint="eastAsia" w:ascii="宋体" w:hAnsi="宋体" w:eastAsia="宋体" w:cs="宋体"/>
          <w:b w:val="0"/>
          <w:bCs w:val="0"/>
          <w:color w:val="auto"/>
          <w:sz w:val="24"/>
          <w:szCs w:val="24"/>
          <w:shd w:val="clear" w:color="auto" w:fill="FFFFFF"/>
        </w:rPr>
        <w:t>在</w:t>
      </w:r>
      <w:r>
        <w:rPr>
          <w:rFonts w:hint="eastAsia" w:ascii="宋体" w:hAnsi="宋体" w:eastAsia="宋体" w:cs="宋体"/>
          <w:b w:val="0"/>
          <w:bCs w:val="0"/>
          <w:color w:val="auto"/>
          <w:sz w:val="24"/>
          <w:szCs w:val="24"/>
          <w:shd w:val="clear" w:color="auto" w:fill="FFFFFF"/>
          <w:lang w:eastAsia="zh-CN"/>
        </w:rPr>
        <w:t>网上竞价平台</w:t>
      </w:r>
      <w:r>
        <w:rPr>
          <w:rFonts w:hint="eastAsia" w:ascii="宋体" w:hAnsi="宋体" w:eastAsia="宋体" w:cs="宋体"/>
          <w:b w:val="0"/>
          <w:bCs w:val="0"/>
          <w:color w:val="auto"/>
          <w:sz w:val="24"/>
          <w:szCs w:val="24"/>
          <w:shd w:val="clear" w:color="auto" w:fill="FFFFFF"/>
        </w:rPr>
        <w:t>上填写的</w:t>
      </w:r>
      <w:r>
        <w:rPr>
          <w:rFonts w:hint="eastAsia" w:ascii="宋体" w:hAnsi="宋体" w:eastAsia="宋体" w:cs="宋体"/>
          <w:b w:val="0"/>
          <w:bCs w:val="0"/>
          <w:color w:val="auto"/>
          <w:sz w:val="24"/>
          <w:szCs w:val="24"/>
          <w:shd w:val="clear" w:color="auto" w:fill="FFFFFF"/>
          <w:lang w:val="en-US" w:eastAsia="zh-CN"/>
        </w:rPr>
        <w:t>金额为</w:t>
      </w:r>
      <w:r>
        <w:rPr>
          <w:rFonts w:hint="eastAsia" w:ascii="宋体" w:hAnsi="宋体" w:eastAsia="宋体" w:cs="宋体"/>
          <w:b w:val="0"/>
          <w:bCs w:val="0"/>
          <w:color w:val="auto"/>
          <w:sz w:val="24"/>
          <w:szCs w:val="24"/>
          <w:shd w:val="clear" w:color="auto" w:fill="FFFFFF"/>
          <w:lang w:eastAsia="zh-CN"/>
        </w:rPr>
        <w:t>总价</w:t>
      </w:r>
      <w:r>
        <w:rPr>
          <w:rFonts w:hint="eastAsia" w:ascii="宋体" w:hAnsi="宋体" w:eastAsia="宋体" w:cs="宋体"/>
          <w:b w:val="0"/>
          <w:bCs w:val="0"/>
          <w:color w:val="auto"/>
          <w:sz w:val="24"/>
          <w:szCs w:val="24"/>
          <w:shd w:val="clear" w:color="auto" w:fill="FFFFFF"/>
        </w:rPr>
        <w:t>。</w:t>
      </w:r>
      <w:r>
        <w:rPr>
          <w:rFonts w:hint="eastAsia" w:ascii="宋体" w:hAnsi="宋体" w:eastAsia="宋体" w:cs="宋体"/>
          <w:b w:val="0"/>
          <w:bCs w:val="0"/>
          <w:color w:val="auto"/>
          <w:sz w:val="24"/>
          <w:szCs w:val="24"/>
          <w:lang w:val="en-US" w:eastAsia="zh-CN"/>
        </w:rPr>
        <w:t>供应商</w:t>
      </w:r>
      <w:r>
        <w:rPr>
          <w:rFonts w:hint="eastAsia" w:ascii="宋体" w:hAnsi="宋体" w:eastAsia="宋体" w:cs="宋体"/>
          <w:b w:val="0"/>
          <w:bCs w:val="0"/>
          <w:color w:val="auto"/>
          <w:sz w:val="24"/>
          <w:szCs w:val="24"/>
        </w:rPr>
        <w:t>所提供的产品必须不低于采购人的技术参数要求，</w:t>
      </w:r>
      <w:r>
        <w:rPr>
          <w:rFonts w:hint="eastAsia" w:ascii="宋体" w:hAnsi="宋体" w:eastAsia="宋体" w:cs="宋体"/>
          <w:b w:val="0"/>
          <w:bCs w:val="0"/>
          <w:color w:val="auto"/>
          <w:sz w:val="24"/>
          <w:szCs w:val="24"/>
          <w:lang w:val="en-US" w:eastAsia="zh-CN"/>
        </w:rPr>
        <w:t>供应商</w:t>
      </w:r>
      <w:r>
        <w:rPr>
          <w:rFonts w:hint="eastAsia" w:ascii="宋体" w:hAnsi="宋体" w:eastAsia="宋体" w:cs="宋体"/>
          <w:b w:val="0"/>
          <w:bCs w:val="0"/>
          <w:color w:val="auto"/>
          <w:sz w:val="24"/>
          <w:szCs w:val="24"/>
        </w:rPr>
        <w:t>所交付的货物的质量不符合规定标准的，采购人有权拒付货款，并没收履约保证金。</w:t>
      </w:r>
    </w:p>
    <w:p>
      <w:pPr>
        <w:pStyle w:val="13"/>
        <w:keepNext w:val="0"/>
        <w:keepLines w:val="0"/>
        <w:pageBreakBefore w:val="0"/>
        <w:kinsoku/>
        <w:wordWrap/>
        <w:overflowPunct/>
        <w:topLinePunct w:val="0"/>
        <w:autoSpaceDE/>
        <w:autoSpaceDN/>
        <w:bidi w:val="0"/>
        <w:adjustRightInd/>
        <w:spacing w:before="0" w:beforeAutospacing="0" w:after="0" w:afterAutospacing="0" w:line="440" w:lineRule="exact"/>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shd w:val="clear" w:color="auto" w:fill="FFFFFF"/>
          <w:lang w:val="en-US" w:eastAsia="zh-CN"/>
        </w:rPr>
        <w:t>3</w:t>
      </w:r>
      <w:r>
        <w:rPr>
          <w:rFonts w:hint="eastAsia" w:ascii="宋体" w:hAnsi="宋体" w:eastAsia="宋体" w:cs="宋体"/>
          <w:b w:val="0"/>
          <w:bCs w:val="0"/>
          <w:color w:val="auto"/>
          <w:sz w:val="24"/>
          <w:szCs w:val="24"/>
          <w:lang w:val="en-US" w:eastAsia="zh-CN"/>
        </w:rPr>
        <w:t>.供应商须提供分项报价，分项报价的单价作为结算的依据。</w:t>
      </w:r>
    </w:p>
    <w:p>
      <w:pPr>
        <w:pStyle w:val="13"/>
        <w:keepNext w:val="0"/>
        <w:keepLines w:val="0"/>
        <w:pageBreakBefore w:val="0"/>
        <w:kinsoku/>
        <w:wordWrap/>
        <w:overflowPunct/>
        <w:topLinePunct w:val="0"/>
        <w:autoSpaceDE/>
        <w:autoSpaceDN/>
        <w:bidi w:val="0"/>
        <w:adjustRightInd/>
        <w:spacing w:before="0" w:beforeAutospacing="0" w:after="0" w:afterAutospacing="0" w:line="440" w:lineRule="exact"/>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4.成交供应商分别与</w:t>
      </w:r>
      <w:r>
        <w:rPr>
          <w:rFonts w:hint="eastAsia" w:ascii="宋体" w:hAnsi="宋体" w:eastAsia="宋体" w:cs="宋体"/>
          <w:b w:val="0"/>
          <w:bCs w:val="0"/>
          <w:color w:val="auto"/>
          <w:kern w:val="0"/>
          <w:sz w:val="24"/>
          <w:szCs w:val="24"/>
          <w:lang w:eastAsia="zh-CN"/>
        </w:rPr>
        <w:t>福建省建阳监狱、福建省建阳兴欣织造有限责任公司采购签订合同，</w:t>
      </w:r>
      <w:r>
        <w:rPr>
          <w:rFonts w:hint="eastAsia" w:ascii="宋体" w:hAnsi="宋体" w:eastAsia="宋体" w:cs="宋体"/>
          <w:b w:val="0"/>
          <w:bCs w:val="0"/>
          <w:color w:val="auto"/>
          <w:kern w:val="0"/>
          <w:sz w:val="24"/>
          <w:szCs w:val="24"/>
          <w:lang w:val="en-US" w:eastAsia="zh-CN"/>
        </w:rPr>
        <w:t>分别结算</w:t>
      </w:r>
      <w:r>
        <w:rPr>
          <w:rFonts w:hint="eastAsia" w:ascii="宋体" w:hAnsi="宋体" w:eastAsia="宋体" w:cs="宋体"/>
          <w:b w:val="0"/>
          <w:bCs w:val="0"/>
          <w:color w:val="auto"/>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24"/>
        </w:rPr>
        <w:t>二、技术和服务要求</w:t>
      </w:r>
      <w:r>
        <w:rPr>
          <w:rFonts w:hint="eastAsia" w:ascii="宋体" w:hAnsi="宋体" w:eastAsia="宋体" w:cs="宋体"/>
          <w:b/>
          <w:color w:val="auto"/>
          <w:sz w:val="24"/>
          <w:szCs w:val="24"/>
        </w:rPr>
        <w:t>（下述所有要求均为不允许偏离的实质性要求，若负偏离则按无效报价处理。）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2"/>
        <w:rPr>
          <w:rFonts w:hint="eastAsia" w:ascii="宋体" w:hAnsi="宋体" w:eastAsia="宋体" w:cs="宋体"/>
          <w:b/>
          <w:bCs/>
          <w:color w:val="auto"/>
          <w:kern w:val="0"/>
          <w:sz w:val="24"/>
          <w:szCs w:val="24"/>
          <w:lang w:val="en-US" w:eastAsia="zh-CN"/>
        </w:rPr>
      </w:pPr>
      <w:r>
        <w:rPr>
          <w:rFonts w:hint="eastAsia" w:ascii="宋体" w:hAnsi="宋体" w:cs="宋体"/>
          <w:b/>
          <w:bCs/>
          <w:color w:val="auto"/>
          <w:sz w:val="24"/>
          <w:szCs w:val="24"/>
          <w:lang w:val="en-US" w:eastAsia="zh-CN"/>
        </w:rPr>
        <w:t>（一）</w:t>
      </w:r>
      <w:r>
        <w:rPr>
          <w:rFonts w:hint="eastAsia" w:ascii="宋体" w:hAnsi="宋体" w:eastAsia="宋体" w:cs="宋体"/>
          <w:b/>
          <w:bCs/>
          <w:color w:val="auto"/>
          <w:sz w:val="24"/>
          <w:szCs w:val="24"/>
          <w:lang w:val="en-US" w:eastAsia="zh-CN"/>
        </w:rPr>
        <w:t>品目号1-1、品目号1-2：金属探测门（安检门）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1、外框（高220cm</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5%、宽84cm</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5%、深50cm</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5%)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2、内框（高200cm</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5%、宽70cm</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5%、深50cm</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3、整机重：75kg</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5kg；</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4、电源：</w:t>
      </w:r>
      <w:r>
        <w:rPr>
          <w:rFonts w:hint="eastAsia" w:ascii="宋体" w:hAnsi="宋体" w:eastAsia="宋体" w:cs="宋体"/>
          <w:color w:val="auto"/>
          <w:sz w:val="24"/>
          <w:szCs w:val="24"/>
          <w:highlight w:val="none"/>
          <w:lang w:val="en-US" w:eastAsia="zh-CN"/>
        </w:rPr>
        <w:t xml:space="preserve"> 220v </w:t>
      </w:r>
      <w:r>
        <w:rPr>
          <w:rFonts w:hint="eastAsia" w:ascii="宋体" w:hAnsi="宋体" w:eastAsia="宋体" w:cs="宋体"/>
          <w:color w:val="auto"/>
          <w:sz w:val="24"/>
          <w:szCs w:val="24"/>
          <w:lang w:val="en-US" w:eastAsia="zh-CN"/>
        </w:rPr>
        <w:t xml:space="preserve">     50/60HZ；</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5、功耗：15w-35w；</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6、探测区域：18个及以上探测区；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7、显示面板；可显示4位数及以上人数通过及报警显示；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8、适应工作环境：-20°至+45°</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2"/>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（二）其它要求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b w:val="0"/>
          <w:bCs w:val="0"/>
          <w:color w:val="auto"/>
          <w:kern w:val="0"/>
          <w:sz w:val="24"/>
          <w:lang w:eastAsia="zh-CN"/>
        </w:rPr>
      </w:pPr>
      <w:r>
        <w:rPr>
          <w:rFonts w:hint="eastAsia" w:ascii="宋体" w:hAnsi="宋体" w:eastAsia="宋体" w:cs="宋体"/>
          <w:b w:val="0"/>
          <w:bCs w:val="0"/>
          <w:color w:val="auto"/>
          <w:kern w:val="0"/>
          <w:sz w:val="24"/>
        </w:rPr>
        <w:t>1、产品符合 GB15210-2003《通过式金属探测门通用技术规范》的相关要求</w:t>
      </w:r>
      <w:r>
        <w:rPr>
          <w:rFonts w:hint="eastAsia" w:ascii="宋体" w:hAnsi="宋体" w:cs="宋体"/>
          <w:b w:val="0"/>
          <w:bCs w:val="0"/>
          <w:color w:val="auto"/>
          <w:kern w:val="0"/>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b w:val="0"/>
          <w:bCs w:val="0"/>
          <w:color w:val="auto"/>
          <w:kern w:val="0"/>
          <w:sz w:val="24"/>
          <w:lang w:eastAsia="zh-CN"/>
        </w:rPr>
      </w:pPr>
      <w:r>
        <w:rPr>
          <w:rFonts w:hint="eastAsia" w:ascii="宋体" w:hAnsi="宋体" w:eastAsia="宋体" w:cs="宋体"/>
          <w:b w:val="0"/>
          <w:bCs w:val="0"/>
          <w:color w:val="auto"/>
          <w:kern w:val="0"/>
          <w:sz w:val="24"/>
        </w:rPr>
        <w:t>2、产品获得《国家安全防范报警系统产品质量监督检测中心认证》和《公安部安全防范报警系统产品质量监督检验测试中心认证》，需提供认证证明材料</w:t>
      </w:r>
      <w:r>
        <w:rPr>
          <w:rFonts w:hint="eastAsia" w:ascii="宋体" w:hAnsi="宋体" w:cs="宋体"/>
          <w:b w:val="0"/>
          <w:bCs w:val="0"/>
          <w:color w:val="auto"/>
          <w:kern w:val="0"/>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b w:val="0"/>
          <w:bCs w:val="0"/>
          <w:color w:val="auto"/>
          <w:kern w:val="0"/>
          <w:sz w:val="24"/>
          <w:lang w:eastAsia="zh-CN"/>
        </w:rPr>
      </w:pPr>
      <w:r>
        <w:rPr>
          <w:rFonts w:hint="eastAsia" w:ascii="宋体" w:hAnsi="宋体" w:eastAsia="宋体" w:cs="宋体"/>
          <w:b w:val="0"/>
          <w:bCs w:val="0"/>
          <w:color w:val="auto"/>
          <w:kern w:val="0"/>
          <w:sz w:val="24"/>
        </w:rPr>
        <w:t>3、辐射符合 en50081-1执行标准</w:t>
      </w:r>
      <w:r>
        <w:rPr>
          <w:rFonts w:hint="eastAsia" w:ascii="宋体" w:hAnsi="宋体" w:cs="宋体"/>
          <w:b w:val="0"/>
          <w:bCs w:val="0"/>
          <w:color w:val="auto"/>
          <w:kern w:val="0"/>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b w:val="0"/>
          <w:bCs w:val="0"/>
          <w:color w:val="auto"/>
          <w:kern w:val="0"/>
          <w:sz w:val="24"/>
        </w:rPr>
      </w:pPr>
      <w:r>
        <w:rPr>
          <w:rFonts w:hint="eastAsia" w:ascii="宋体" w:hAnsi="宋体" w:eastAsia="宋体" w:cs="宋体"/>
          <w:b w:val="0"/>
          <w:bCs w:val="0"/>
          <w:color w:val="auto"/>
          <w:kern w:val="0"/>
          <w:sz w:val="24"/>
        </w:rPr>
        <w:t>4、抗干扰符合 en50082-1执行标准。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2"/>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（三）功能要求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b w:val="0"/>
          <w:bCs w:val="0"/>
          <w:color w:val="auto"/>
          <w:kern w:val="0"/>
          <w:sz w:val="24"/>
          <w:lang w:eastAsia="zh-CN"/>
        </w:rPr>
      </w:pPr>
      <w:r>
        <w:rPr>
          <w:rFonts w:hint="eastAsia" w:ascii="宋体" w:hAnsi="宋体" w:eastAsia="宋体" w:cs="宋体"/>
          <w:b w:val="0"/>
          <w:bCs w:val="0"/>
          <w:color w:val="auto"/>
          <w:kern w:val="0"/>
          <w:sz w:val="24"/>
        </w:rPr>
        <w:t>1、金属探测门底部加装方便移动带可上锁万向轮</w:t>
      </w:r>
      <w:r>
        <w:rPr>
          <w:rFonts w:hint="eastAsia" w:ascii="宋体" w:hAnsi="宋体" w:cs="宋体"/>
          <w:b w:val="0"/>
          <w:bCs w:val="0"/>
          <w:color w:val="auto"/>
          <w:kern w:val="0"/>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b w:val="0"/>
          <w:bCs w:val="0"/>
          <w:color w:val="auto"/>
          <w:kern w:val="0"/>
          <w:sz w:val="24"/>
          <w:lang w:eastAsia="zh-CN"/>
        </w:rPr>
      </w:pPr>
      <w:r>
        <w:rPr>
          <w:rFonts w:hint="eastAsia" w:ascii="宋体" w:hAnsi="宋体" w:eastAsia="宋体" w:cs="宋体"/>
          <w:b w:val="0"/>
          <w:bCs w:val="0"/>
          <w:color w:val="auto"/>
          <w:kern w:val="0"/>
          <w:sz w:val="24"/>
        </w:rPr>
        <w:t>2、有声音+LED 灯光报警提示</w:t>
      </w:r>
      <w:r>
        <w:rPr>
          <w:rFonts w:hint="eastAsia" w:ascii="宋体" w:hAnsi="宋体" w:cs="宋体"/>
          <w:b w:val="0"/>
          <w:bCs w:val="0"/>
          <w:color w:val="auto"/>
          <w:kern w:val="0"/>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b w:val="0"/>
          <w:bCs w:val="0"/>
          <w:color w:val="auto"/>
          <w:kern w:val="0"/>
          <w:sz w:val="24"/>
          <w:lang w:eastAsia="zh-CN"/>
        </w:rPr>
      </w:pPr>
      <w:r>
        <w:rPr>
          <w:rFonts w:hint="eastAsia" w:ascii="宋体" w:hAnsi="宋体" w:eastAsia="宋体" w:cs="宋体"/>
          <w:b w:val="0"/>
          <w:bCs w:val="0"/>
          <w:color w:val="auto"/>
          <w:kern w:val="0"/>
          <w:sz w:val="24"/>
        </w:rPr>
        <w:t>3、人员通过率大于60人次/分钟</w:t>
      </w:r>
      <w:r>
        <w:rPr>
          <w:rFonts w:hint="eastAsia" w:ascii="宋体" w:hAnsi="宋体" w:cs="宋体"/>
          <w:b w:val="0"/>
          <w:bCs w:val="0"/>
          <w:color w:val="auto"/>
          <w:kern w:val="0"/>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b w:val="0"/>
          <w:bCs w:val="0"/>
          <w:color w:val="auto"/>
          <w:kern w:val="0"/>
          <w:sz w:val="24"/>
          <w:lang w:eastAsia="zh-CN"/>
        </w:rPr>
      </w:pPr>
      <w:r>
        <w:rPr>
          <w:rFonts w:hint="eastAsia" w:ascii="宋体" w:hAnsi="宋体" w:eastAsia="宋体" w:cs="宋体"/>
          <w:b w:val="0"/>
          <w:bCs w:val="0"/>
          <w:color w:val="auto"/>
          <w:kern w:val="0"/>
          <w:sz w:val="24"/>
        </w:rPr>
        <w:t>4、探测区域覆盖底部2cm以上内框范围</w:t>
      </w:r>
      <w:r>
        <w:rPr>
          <w:rFonts w:hint="eastAsia" w:ascii="宋体" w:hAnsi="宋体" w:cs="宋体"/>
          <w:b w:val="0"/>
          <w:bCs w:val="0"/>
          <w:color w:val="auto"/>
          <w:kern w:val="0"/>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b w:val="0"/>
          <w:bCs w:val="0"/>
          <w:color w:val="auto"/>
          <w:kern w:val="0"/>
          <w:sz w:val="24"/>
          <w:lang w:eastAsia="zh-CN"/>
        </w:rPr>
      </w:pPr>
      <w:r>
        <w:rPr>
          <w:rFonts w:hint="eastAsia" w:ascii="宋体" w:hAnsi="宋体" w:eastAsia="宋体" w:cs="宋体"/>
          <w:b w:val="0"/>
          <w:bCs w:val="0"/>
          <w:color w:val="auto"/>
          <w:kern w:val="0"/>
          <w:sz w:val="24"/>
        </w:rPr>
        <w:t>5、可准确探测到回形针大小金属材料</w:t>
      </w:r>
      <w:r>
        <w:rPr>
          <w:rFonts w:hint="eastAsia" w:ascii="宋体" w:hAnsi="宋体" w:cs="宋体"/>
          <w:b w:val="0"/>
          <w:bCs w:val="0"/>
          <w:color w:val="auto"/>
          <w:kern w:val="0"/>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b w:val="0"/>
          <w:bCs w:val="0"/>
          <w:color w:val="auto"/>
          <w:kern w:val="0"/>
          <w:sz w:val="24"/>
        </w:rPr>
      </w:pPr>
      <w:r>
        <w:rPr>
          <w:rFonts w:hint="eastAsia" w:ascii="宋体" w:hAnsi="宋体" w:eastAsia="宋体" w:cs="宋体"/>
          <w:b w:val="0"/>
          <w:bCs w:val="0"/>
          <w:color w:val="auto"/>
          <w:kern w:val="0"/>
          <w:sz w:val="24"/>
        </w:rPr>
        <w:t>6、有记数功能，能准确统计通过人数和报警次数。</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outlineLvl w:val="1"/>
        <w:rPr>
          <w:rFonts w:hint="eastAsia" w:ascii="宋体" w:hAnsi="宋体" w:eastAsia="宋体" w:cs="宋体"/>
          <w:b/>
          <w:bCs/>
          <w:color w:val="auto"/>
          <w:sz w:val="24"/>
        </w:rPr>
      </w:pPr>
      <w:r>
        <w:rPr>
          <w:rFonts w:hint="eastAsia" w:ascii="宋体" w:hAnsi="宋体" w:eastAsia="宋体" w:cs="宋体"/>
          <w:b/>
          <w:bCs/>
          <w:color w:val="auto"/>
          <w:kern w:val="0"/>
          <w:sz w:val="24"/>
        </w:rPr>
        <w:t>三、商务要求</w:t>
      </w:r>
      <w:r>
        <w:rPr>
          <w:rFonts w:hint="eastAsia" w:ascii="宋体" w:hAnsi="宋体" w:eastAsia="宋体" w:cs="宋体"/>
          <w:b/>
          <w:color w:val="auto"/>
          <w:sz w:val="24"/>
        </w:rPr>
        <w:t>（下述所有要求均为不允许偏离的实质性要求，若负偏离则按无效报价处理。）</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firstLine="482" w:firstLineChars="200"/>
        <w:textAlignment w:val="auto"/>
        <w:rPr>
          <w:rStyle w:val="18"/>
          <w:rFonts w:hint="eastAsia" w:ascii="宋体" w:hAnsi="宋体" w:eastAsia="宋体" w:cs="宋体"/>
          <w:color w:val="auto"/>
          <w:sz w:val="24"/>
          <w:szCs w:val="24"/>
        </w:rPr>
      </w:pPr>
      <w:r>
        <w:rPr>
          <w:rStyle w:val="18"/>
          <w:rFonts w:hint="eastAsia" w:ascii="宋体" w:hAnsi="宋体" w:eastAsia="宋体" w:cs="宋体"/>
          <w:color w:val="auto"/>
          <w:sz w:val="24"/>
          <w:szCs w:val="24"/>
        </w:rPr>
        <w:t>1</w:t>
      </w:r>
      <w:r>
        <w:rPr>
          <w:rStyle w:val="18"/>
          <w:rFonts w:hint="eastAsia" w:ascii="宋体" w:hAnsi="宋体" w:eastAsia="宋体" w:cs="宋体"/>
          <w:color w:val="auto"/>
          <w:sz w:val="24"/>
          <w:szCs w:val="24"/>
          <w:lang w:val="en-US" w:eastAsia="zh-CN"/>
        </w:rPr>
        <w:t>.交付</w:t>
      </w:r>
      <w:r>
        <w:rPr>
          <w:rStyle w:val="18"/>
          <w:rFonts w:hint="eastAsia" w:ascii="宋体" w:hAnsi="宋体" w:eastAsia="宋体" w:cs="宋体"/>
          <w:color w:val="auto"/>
          <w:sz w:val="24"/>
          <w:szCs w:val="24"/>
        </w:rPr>
        <w:t>地点：</w:t>
      </w:r>
      <w:r>
        <w:rPr>
          <w:rFonts w:hint="eastAsia" w:ascii="宋体" w:hAnsi="宋体" w:eastAsia="宋体" w:cs="宋体"/>
          <w:b/>
          <w:bCs/>
          <w:color w:val="auto"/>
          <w:sz w:val="24"/>
          <w:szCs w:val="24"/>
        </w:rPr>
        <w:t>采购人指定地点</w:t>
      </w:r>
      <w:r>
        <w:rPr>
          <w:rStyle w:val="18"/>
          <w:rFonts w:hint="eastAsia" w:ascii="宋体" w:hAnsi="宋体" w:eastAsia="宋体" w:cs="宋体"/>
          <w:color w:val="auto"/>
          <w:sz w:val="24"/>
          <w:szCs w:val="24"/>
        </w:rPr>
        <w:t>。</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firstLine="482" w:firstLineChars="200"/>
        <w:textAlignment w:val="auto"/>
        <w:rPr>
          <w:rStyle w:val="18"/>
          <w:rFonts w:hint="eastAsia" w:ascii="宋体" w:hAnsi="宋体" w:eastAsia="宋体" w:cs="宋体"/>
          <w:color w:val="auto"/>
          <w:sz w:val="24"/>
          <w:szCs w:val="24"/>
        </w:rPr>
      </w:pPr>
      <w:r>
        <w:rPr>
          <w:rStyle w:val="18"/>
          <w:rFonts w:hint="eastAsia" w:ascii="宋体" w:hAnsi="宋体" w:eastAsia="宋体" w:cs="宋体"/>
          <w:color w:val="auto"/>
          <w:sz w:val="24"/>
          <w:szCs w:val="24"/>
        </w:rPr>
        <w:t>2</w:t>
      </w:r>
      <w:r>
        <w:rPr>
          <w:rStyle w:val="18"/>
          <w:rFonts w:hint="eastAsia" w:ascii="宋体" w:hAnsi="宋体" w:eastAsia="宋体" w:cs="宋体"/>
          <w:color w:val="auto"/>
          <w:sz w:val="24"/>
          <w:szCs w:val="24"/>
          <w:lang w:val="en-US" w:eastAsia="zh-CN"/>
        </w:rPr>
        <w:t>.交付</w:t>
      </w:r>
      <w:r>
        <w:rPr>
          <w:rStyle w:val="18"/>
          <w:rFonts w:hint="eastAsia" w:ascii="宋体" w:hAnsi="宋体" w:eastAsia="宋体" w:cs="宋体"/>
          <w:color w:val="auto"/>
          <w:sz w:val="24"/>
          <w:szCs w:val="24"/>
        </w:rPr>
        <w:t>时间：</w:t>
      </w:r>
      <w:r>
        <w:rPr>
          <w:rStyle w:val="18"/>
          <w:rFonts w:hint="eastAsia" w:ascii="宋体" w:hAnsi="宋体" w:eastAsia="宋体" w:cs="宋体"/>
          <w:color w:val="auto"/>
          <w:sz w:val="24"/>
          <w:szCs w:val="24"/>
          <w:highlight w:val="none"/>
        </w:rPr>
        <w:t>自合同签订之日起</w:t>
      </w:r>
      <w:r>
        <w:rPr>
          <w:rStyle w:val="18"/>
          <w:rFonts w:hint="eastAsia" w:cs="宋体"/>
          <w:color w:val="auto"/>
          <w:sz w:val="24"/>
          <w:szCs w:val="24"/>
          <w:highlight w:val="none"/>
          <w:lang w:val="en-US" w:eastAsia="zh-CN"/>
        </w:rPr>
        <w:t>30个工作</w:t>
      </w:r>
      <w:r>
        <w:rPr>
          <w:rStyle w:val="18"/>
          <w:rFonts w:hint="eastAsia" w:ascii="宋体" w:hAnsi="宋体" w:eastAsia="宋体" w:cs="宋体"/>
          <w:color w:val="auto"/>
          <w:sz w:val="24"/>
          <w:szCs w:val="24"/>
          <w:highlight w:val="none"/>
        </w:rPr>
        <w:t>日</w:t>
      </w:r>
      <w:r>
        <w:rPr>
          <w:rStyle w:val="18"/>
          <w:rFonts w:hint="eastAsia" w:ascii="宋体" w:hAnsi="宋体" w:eastAsia="宋体" w:cs="宋体"/>
          <w:color w:val="auto"/>
          <w:sz w:val="24"/>
          <w:szCs w:val="24"/>
          <w:highlight w:val="none"/>
          <w:lang w:val="en-US" w:eastAsia="zh-CN"/>
        </w:rPr>
        <w:t>内交货</w:t>
      </w:r>
      <w:r>
        <w:rPr>
          <w:rFonts w:hint="eastAsia" w:ascii="宋体" w:hAnsi="宋体" w:eastAsia="宋体" w:cs="宋体"/>
          <w:b/>
          <w:bCs/>
          <w:color w:val="auto"/>
          <w:sz w:val="24"/>
          <w:szCs w:val="24"/>
        </w:rPr>
        <w:t>。</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firstLine="482" w:firstLineChars="200"/>
        <w:textAlignment w:val="auto"/>
        <w:rPr>
          <w:rStyle w:val="18"/>
          <w:rFonts w:hint="eastAsia" w:ascii="宋体" w:hAnsi="宋体" w:eastAsia="宋体" w:cs="宋体"/>
          <w:color w:val="auto"/>
          <w:sz w:val="24"/>
          <w:szCs w:val="24"/>
        </w:rPr>
      </w:pPr>
      <w:r>
        <w:rPr>
          <w:rStyle w:val="18"/>
          <w:rFonts w:hint="eastAsia" w:ascii="宋体" w:hAnsi="宋体" w:eastAsia="宋体" w:cs="宋体"/>
          <w:color w:val="auto"/>
          <w:sz w:val="24"/>
          <w:szCs w:val="24"/>
        </w:rPr>
        <w:t>3</w:t>
      </w:r>
      <w:r>
        <w:rPr>
          <w:rStyle w:val="18"/>
          <w:rFonts w:hint="eastAsia" w:ascii="宋体" w:hAnsi="宋体" w:eastAsia="宋体" w:cs="宋体"/>
          <w:color w:val="auto"/>
          <w:sz w:val="24"/>
          <w:szCs w:val="24"/>
          <w:lang w:val="en-US" w:eastAsia="zh-CN"/>
        </w:rPr>
        <w:t>.</w:t>
      </w:r>
      <w:r>
        <w:rPr>
          <w:rStyle w:val="18"/>
          <w:rFonts w:hint="eastAsia" w:ascii="宋体" w:hAnsi="宋体" w:eastAsia="宋体" w:cs="宋体"/>
          <w:color w:val="auto"/>
          <w:sz w:val="24"/>
          <w:szCs w:val="24"/>
        </w:rPr>
        <w:t>交付条件：验收合格后交付使用</w:t>
      </w:r>
      <w:r>
        <w:rPr>
          <w:rFonts w:hint="eastAsia" w:ascii="宋体" w:hAnsi="宋体" w:eastAsia="宋体" w:cs="宋体"/>
          <w:b/>
          <w:color w:val="auto"/>
          <w:sz w:val="24"/>
          <w:szCs w:val="24"/>
        </w:rPr>
        <w:t>。</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firstLine="482" w:firstLineChars="200"/>
        <w:textAlignment w:val="auto"/>
        <w:rPr>
          <w:rStyle w:val="18"/>
          <w:rFonts w:hint="eastAsia" w:ascii="宋体" w:hAnsi="宋体" w:eastAsia="宋体" w:cs="宋体"/>
          <w:color w:val="auto"/>
          <w:sz w:val="24"/>
          <w:szCs w:val="24"/>
          <w:lang w:eastAsia="zh-CN"/>
        </w:rPr>
      </w:pPr>
      <w:r>
        <w:rPr>
          <w:rStyle w:val="18"/>
          <w:rFonts w:hint="eastAsia" w:ascii="宋体" w:hAnsi="宋体" w:eastAsia="宋体" w:cs="宋体"/>
          <w:color w:val="auto"/>
          <w:sz w:val="24"/>
          <w:szCs w:val="24"/>
        </w:rPr>
        <w:t>4</w:t>
      </w:r>
      <w:r>
        <w:rPr>
          <w:rStyle w:val="18"/>
          <w:rFonts w:hint="eastAsia" w:ascii="宋体" w:hAnsi="宋体" w:eastAsia="宋体" w:cs="宋体"/>
          <w:color w:val="auto"/>
          <w:sz w:val="24"/>
          <w:szCs w:val="24"/>
          <w:lang w:val="en-US" w:eastAsia="zh-CN"/>
        </w:rPr>
        <w:t>.</w:t>
      </w:r>
      <w:r>
        <w:rPr>
          <w:rStyle w:val="18"/>
          <w:rFonts w:hint="eastAsia" w:ascii="宋体" w:hAnsi="宋体" w:eastAsia="宋体" w:cs="宋体"/>
          <w:color w:val="auto"/>
          <w:sz w:val="24"/>
          <w:szCs w:val="24"/>
        </w:rPr>
        <w:t>是否收取履约保证金：</w:t>
      </w:r>
      <w:r>
        <w:rPr>
          <w:rFonts w:hint="eastAsia" w:cs="宋体"/>
          <w:b/>
          <w:bCs/>
          <w:color w:val="auto"/>
          <w:sz w:val="24"/>
          <w:szCs w:val="24"/>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履约保证金百分比：</w:t>
      </w:r>
      <w:r>
        <w:rPr>
          <w:rFonts w:hint="eastAsia" w:ascii="宋体" w:hAnsi="宋体" w:cs="宋体"/>
          <w:color w:val="auto"/>
          <w:kern w:val="0"/>
          <w:sz w:val="24"/>
          <w:u w:val="single"/>
          <w:lang w:val="en-US" w:eastAsia="zh-CN"/>
        </w:rPr>
        <w:t>5</w:t>
      </w:r>
      <w:r>
        <w:rPr>
          <w:rFonts w:hint="eastAsia" w:ascii="宋体" w:hAnsi="宋体" w:eastAsia="宋体" w:cs="宋体"/>
          <w:color w:val="auto"/>
          <w:kern w:val="0"/>
          <w:sz w:val="24"/>
        </w:rPr>
        <w:t>%。说</w:t>
      </w:r>
      <w:r>
        <w:rPr>
          <w:rFonts w:hint="eastAsia" w:ascii="宋体" w:hAnsi="宋体" w:eastAsia="宋体" w:cs="宋体"/>
          <w:color w:val="auto"/>
          <w:kern w:val="0"/>
          <w:sz w:val="24"/>
          <w:highlight w:val="none"/>
        </w:rPr>
        <w:t>明：</w:t>
      </w:r>
      <w:r>
        <w:rPr>
          <w:rFonts w:hint="eastAsia" w:ascii="宋体" w:hAnsi="宋体" w:cs="宋体"/>
          <w:bCs/>
          <w:color w:val="auto"/>
          <w:kern w:val="0"/>
          <w:sz w:val="24"/>
          <w:highlight w:val="none"/>
          <w:lang w:val="en-US" w:eastAsia="zh-CN"/>
        </w:rPr>
        <w:t>成交供应商</w:t>
      </w:r>
      <w:r>
        <w:rPr>
          <w:rFonts w:hint="eastAsia" w:ascii="宋体" w:hAnsi="宋体" w:cs="宋体"/>
          <w:bCs/>
          <w:color w:val="auto"/>
          <w:kern w:val="0"/>
          <w:sz w:val="24"/>
          <w:highlight w:val="none"/>
        </w:rPr>
        <w:t>在签订采购合同前应向采购人缴纳合同总金额的5%作为履约保证金，</w:t>
      </w:r>
      <w:r>
        <w:rPr>
          <w:rFonts w:hint="eastAsia" w:ascii="宋体" w:hAnsi="宋体" w:cs="宋体"/>
          <w:color w:val="auto"/>
          <w:kern w:val="0"/>
          <w:sz w:val="24"/>
          <w:highlight w:val="none"/>
        </w:rPr>
        <w:t>若成交供应商为中小企业</w:t>
      </w:r>
      <w:r>
        <w:rPr>
          <w:rFonts w:hint="eastAsia" w:ascii="宋体" w:hAnsi="宋体" w:eastAsia="新宋体"/>
          <w:color w:val="auto"/>
          <w:sz w:val="24"/>
          <w:highlight w:val="none"/>
        </w:rPr>
        <w:t>（或个体工商户）</w:t>
      </w:r>
      <w:r>
        <w:rPr>
          <w:rFonts w:hint="eastAsia" w:ascii="宋体" w:hAnsi="宋体" w:cs="宋体"/>
          <w:color w:val="auto"/>
          <w:kern w:val="0"/>
          <w:sz w:val="24"/>
          <w:highlight w:val="none"/>
        </w:rPr>
        <w:t>，则向采购人缴纳合同总金额</w:t>
      </w:r>
      <w:r>
        <w:rPr>
          <w:rFonts w:hint="eastAsia" w:ascii="宋体" w:hAnsi="宋体" w:cs="宋体"/>
          <w:color w:val="auto"/>
          <w:kern w:val="0"/>
          <w:sz w:val="24"/>
          <w:highlight w:val="none"/>
          <w:u w:val="none"/>
        </w:rPr>
        <w:t>3</w:t>
      </w:r>
      <w:r>
        <w:rPr>
          <w:rFonts w:hint="eastAsia" w:ascii="宋体" w:hAnsi="宋体" w:cs="宋体"/>
          <w:color w:val="auto"/>
          <w:kern w:val="0"/>
          <w:sz w:val="24"/>
          <w:highlight w:val="none"/>
          <w:u w:val="none"/>
          <w:lang w:val="en-US" w:eastAsia="zh-CN"/>
        </w:rPr>
        <w:t>.0</w:t>
      </w:r>
      <w:r>
        <w:rPr>
          <w:rFonts w:hint="eastAsia" w:ascii="宋体" w:hAnsi="宋体" w:cs="宋体"/>
          <w:color w:val="auto"/>
          <w:kern w:val="0"/>
          <w:sz w:val="24"/>
          <w:highlight w:val="none"/>
        </w:rPr>
        <w:t>%作为履约保证金。</w:t>
      </w:r>
      <w:r>
        <w:rPr>
          <w:rFonts w:hint="eastAsia" w:ascii="宋体" w:hAnsi="宋体" w:cs="宋体"/>
          <w:bCs/>
          <w:color w:val="auto"/>
          <w:kern w:val="0"/>
          <w:sz w:val="24"/>
          <w:highlight w:val="none"/>
        </w:rPr>
        <w:t>该履约保证金于项目结束且验收合格后</w:t>
      </w:r>
      <w:r>
        <w:rPr>
          <w:rFonts w:hint="eastAsia" w:ascii="宋体" w:hAnsi="宋体" w:cs="宋体"/>
          <w:bCs/>
          <w:color w:val="auto"/>
          <w:kern w:val="0"/>
          <w:sz w:val="24"/>
          <w:highlight w:val="none"/>
          <w:lang w:val="en-US" w:eastAsia="zh-CN"/>
        </w:rPr>
        <w:t>双方</w:t>
      </w:r>
      <w:r>
        <w:rPr>
          <w:rFonts w:hint="eastAsia" w:ascii="宋体" w:hAnsi="宋体" w:cs="宋体"/>
          <w:bCs/>
          <w:color w:val="auto"/>
          <w:kern w:val="0"/>
          <w:sz w:val="24"/>
          <w:highlight w:val="none"/>
        </w:rPr>
        <w:t>无未了事项后，采购人在收到</w:t>
      </w:r>
      <w:r>
        <w:rPr>
          <w:rFonts w:hint="eastAsia" w:ascii="宋体" w:hAnsi="宋体" w:cs="宋体"/>
          <w:bCs/>
          <w:color w:val="auto"/>
          <w:kern w:val="0"/>
          <w:sz w:val="24"/>
          <w:highlight w:val="none"/>
          <w:lang w:eastAsia="zh-CN"/>
        </w:rPr>
        <w:t>成交供应商</w:t>
      </w:r>
      <w:r>
        <w:rPr>
          <w:rFonts w:hint="eastAsia" w:ascii="宋体" w:hAnsi="宋体" w:cs="宋体"/>
          <w:bCs/>
          <w:color w:val="auto"/>
          <w:kern w:val="0"/>
          <w:sz w:val="24"/>
          <w:highlight w:val="none"/>
        </w:rPr>
        <w:t>书面申请后30日</w:t>
      </w:r>
      <w:r>
        <w:rPr>
          <w:rFonts w:hint="eastAsia" w:ascii="宋体" w:hAnsi="宋体" w:cs="宋体"/>
          <w:bCs/>
          <w:color w:val="auto"/>
          <w:kern w:val="0"/>
          <w:sz w:val="24"/>
        </w:rPr>
        <w:t>内无息退还。</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firstLine="482" w:firstLineChars="200"/>
        <w:textAlignment w:val="auto"/>
        <w:rPr>
          <w:rStyle w:val="18"/>
          <w:rFonts w:hint="eastAsia" w:ascii="宋体" w:hAnsi="宋体" w:eastAsia="宋体" w:cs="宋体"/>
          <w:color w:val="auto"/>
          <w:sz w:val="24"/>
          <w:szCs w:val="24"/>
        </w:rPr>
      </w:pPr>
      <w:r>
        <w:rPr>
          <w:rStyle w:val="18"/>
          <w:rFonts w:hint="eastAsia" w:ascii="宋体" w:hAnsi="宋体" w:eastAsia="宋体" w:cs="宋体"/>
          <w:color w:val="auto"/>
          <w:sz w:val="24"/>
          <w:szCs w:val="24"/>
        </w:rPr>
        <w:t>5</w:t>
      </w:r>
      <w:r>
        <w:rPr>
          <w:rStyle w:val="18"/>
          <w:rFonts w:hint="eastAsia" w:ascii="宋体" w:hAnsi="宋体" w:eastAsia="宋体" w:cs="宋体"/>
          <w:color w:val="auto"/>
          <w:sz w:val="24"/>
          <w:szCs w:val="24"/>
          <w:lang w:val="en-US" w:eastAsia="zh-CN"/>
        </w:rPr>
        <w:t>.</w:t>
      </w:r>
      <w:r>
        <w:rPr>
          <w:rStyle w:val="18"/>
          <w:rFonts w:hint="eastAsia" w:ascii="宋体" w:hAnsi="宋体" w:eastAsia="宋体" w:cs="宋体"/>
          <w:color w:val="auto"/>
          <w:sz w:val="24"/>
          <w:szCs w:val="24"/>
        </w:rPr>
        <w:t>是否邀请报价人参与验收：否</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2" w:firstLineChars="200"/>
        <w:textAlignment w:val="auto"/>
        <w:rPr>
          <w:rFonts w:hint="eastAsia" w:ascii="宋体" w:hAnsi="宋体" w:eastAsia="宋体" w:cs="宋体"/>
          <w:color w:val="auto"/>
          <w:sz w:val="24"/>
          <w:szCs w:val="24"/>
        </w:rPr>
      </w:pPr>
      <w:r>
        <w:rPr>
          <w:rStyle w:val="18"/>
          <w:rFonts w:hint="eastAsia" w:ascii="宋体" w:hAnsi="宋体" w:eastAsia="宋体" w:cs="宋体"/>
          <w:color w:val="auto"/>
          <w:sz w:val="24"/>
          <w:szCs w:val="24"/>
        </w:rPr>
        <w:t>6</w:t>
      </w:r>
      <w:r>
        <w:rPr>
          <w:rStyle w:val="18"/>
          <w:rFonts w:hint="eastAsia" w:ascii="宋体" w:hAnsi="宋体" w:eastAsia="宋体" w:cs="宋体"/>
          <w:color w:val="auto"/>
          <w:sz w:val="24"/>
          <w:szCs w:val="24"/>
          <w:lang w:val="en-US" w:eastAsia="zh-CN"/>
        </w:rPr>
        <w:t>.</w:t>
      </w:r>
      <w:r>
        <w:rPr>
          <w:rStyle w:val="18"/>
          <w:rFonts w:hint="eastAsia" w:ascii="宋体" w:hAnsi="宋体" w:eastAsia="宋体" w:cs="宋体"/>
          <w:color w:val="auto"/>
          <w:sz w:val="24"/>
          <w:szCs w:val="24"/>
        </w:rPr>
        <w:t>验收方式数据表格</w:t>
      </w:r>
    </w:p>
    <w:tbl>
      <w:tblPr>
        <w:tblStyle w:val="15"/>
        <w:tblW w:w="5111" w:type="pct"/>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83"/>
        <w:gridCol w:w="8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637"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验收期次</w:t>
            </w:r>
          </w:p>
        </w:tc>
        <w:tc>
          <w:tcPr>
            <w:tcW w:w="4362"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37"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4362"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按竞价文件、</w:t>
            </w:r>
            <w:r>
              <w:rPr>
                <w:rFonts w:hint="eastAsia" w:ascii="宋体" w:hAnsi="宋体" w:eastAsia="宋体" w:cs="宋体"/>
                <w:color w:val="auto"/>
                <w:kern w:val="0"/>
                <w:sz w:val="24"/>
                <w:szCs w:val="24"/>
                <w:lang w:val="en-US" w:eastAsia="zh-CN"/>
              </w:rPr>
              <w:t>响应</w:t>
            </w:r>
            <w:r>
              <w:rPr>
                <w:rFonts w:hint="eastAsia" w:ascii="宋体" w:hAnsi="宋体" w:eastAsia="宋体" w:cs="宋体"/>
                <w:color w:val="auto"/>
                <w:kern w:val="0"/>
                <w:sz w:val="24"/>
                <w:szCs w:val="24"/>
              </w:rPr>
              <w:t>文件</w:t>
            </w:r>
            <w:r>
              <w:rPr>
                <w:rFonts w:hint="eastAsia" w:ascii="宋体" w:hAnsi="宋体" w:eastAsia="宋体" w:cs="宋体"/>
                <w:color w:val="auto"/>
                <w:kern w:val="0"/>
                <w:sz w:val="24"/>
                <w:szCs w:val="24"/>
                <w:lang w:eastAsia="zh-CN"/>
              </w:rPr>
              <w:t>及</w:t>
            </w:r>
            <w:r>
              <w:rPr>
                <w:rFonts w:hint="eastAsia" w:ascii="宋体" w:hAnsi="宋体" w:eastAsia="宋体" w:cs="宋体"/>
                <w:color w:val="auto"/>
                <w:kern w:val="0"/>
                <w:sz w:val="24"/>
                <w:szCs w:val="24"/>
              </w:rPr>
              <w:t>合同要求共同执行。</w:t>
            </w:r>
          </w:p>
        </w:tc>
      </w:tr>
    </w:tbl>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color w:val="auto"/>
          <w:sz w:val="24"/>
          <w:szCs w:val="24"/>
        </w:rPr>
      </w:pPr>
      <w:r>
        <w:rPr>
          <w:rStyle w:val="18"/>
          <w:rFonts w:hint="eastAsia" w:ascii="宋体" w:hAnsi="宋体" w:eastAsia="宋体" w:cs="宋体"/>
          <w:color w:val="auto"/>
          <w:kern w:val="0"/>
          <w:sz w:val="24"/>
          <w:szCs w:val="24"/>
        </w:rPr>
        <w:t>7</w:t>
      </w:r>
      <w:r>
        <w:rPr>
          <w:rStyle w:val="18"/>
          <w:rFonts w:hint="eastAsia" w:ascii="宋体" w:hAnsi="宋体" w:eastAsia="宋体" w:cs="宋体"/>
          <w:color w:val="auto"/>
          <w:kern w:val="0"/>
          <w:sz w:val="24"/>
          <w:szCs w:val="24"/>
          <w:lang w:val="en-US" w:eastAsia="zh-CN"/>
        </w:rPr>
        <w:t>.</w:t>
      </w:r>
      <w:r>
        <w:rPr>
          <w:rStyle w:val="18"/>
          <w:rFonts w:hint="eastAsia" w:ascii="宋体" w:hAnsi="宋体" w:eastAsia="宋体" w:cs="宋体"/>
          <w:color w:val="auto"/>
          <w:kern w:val="0"/>
          <w:sz w:val="24"/>
          <w:szCs w:val="24"/>
        </w:rPr>
        <w:t>支付方式数据表格</w:t>
      </w:r>
    </w:p>
    <w:tbl>
      <w:tblPr>
        <w:tblStyle w:val="15"/>
        <w:tblW w:w="51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9"/>
        <w:gridCol w:w="1616"/>
        <w:gridCol w:w="6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tblHeader/>
        </w:trPr>
        <w:tc>
          <w:tcPr>
            <w:tcW w:w="617"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支付期次</w:t>
            </w:r>
          </w:p>
        </w:tc>
        <w:tc>
          <w:tcPr>
            <w:tcW w:w="868"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支付比例(%)</w:t>
            </w:r>
          </w:p>
        </w:tc>
        <w:tc>
          <w:tcPr>
            <w:tcW w:w="3514"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trPr>
        <w:tc>
          <w:tcPr>
            <w:tcW w:w="617"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868"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100</w:t>
            </w:r>
          </w:p>
        </w:tc>
        <w:tc>
          <w:tcPr>
            <w:tcW w:w="3514"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lang w:val="en-US"/>
              </w:rPr>
            </w:pPr>
            <w:r>
              <w:rPr>
                <w:rFonts w:hint="eastAsia" w:ascii="宋体" w:hAnsi="宋体" w:cs="宋体"/>
                <w:color w:val="auto"/>
                <w:kern w:val="0"/>
                <w:sz w:val="24"/>
              </w:rPr>
              <w:t>成交</w:t>
            </w:r>
            <w:r>
              <w:rPr>
                <w:rFonts w:hint="eastAsia" w:ascii="宋体" w:hAnsi="宋体" w:cs="宋体"/>
                <w:color w:val="auto"/>
                <w:kern w:val="0"/>
                <w:sz w:val="24"/>
                <w:lang w:val="en-US" w:eastAsia="zh-CN"/>
              </w:rPr>
              <w:t>供应商</w:t>
            </w:r>
            <w:r>
              <w:rPr>
                <w:rFonts w:hint="eastAsia" w:ascii="宋体" w:hAnsi="宋体" w:cs="宋体"/>
                <w:color w:val="auto"/>
                <w:kern w:val="0"/>
                <w:sz w:val="24"/>
              </w:rPr>
              <w:t>按照竞价文件要求提供合格货物，</w:t>
            </w:r>
            <w:r>
              <w:rPr>
                <w:rFonts w:hint="eastAsia" w:ascii="宋体" w:hAnsi="宋体" w:cs="宋体"/>
                <w:color w:val="auto"/>
                <w:kern w:val="0"/>
                <w:sz w:val="24"/>
                <w:lang w:val="en-US" w:eastAsia="zh-CN"/>
              </w:rPr>
              <w:t>货到并</w:t>
            </w:r>
            <w:r>
              <w:rPr>
                <w:rFonts w:hint="eastAsia" w:ascii="宋体" w:hAnsi="宋体" w:cs="宋体"/>
                <w:bCs/>
                <w:color w:val="auto"/>
                <w:kern w:val="0"/>
                <w:sz w:val="24"/>
              </w:rPr>
              <w:t>安装完毕，经验收合格</w:t>
            </w:r>
            <w:r>
              <w:rPr>
                <w:rFonts w:hint="eastAsia" w:ascii="宋体" w:hAnsi="宋体" w:cs="宋体"/>
                <w:bCs/>
                <w:color w:val="auto"/>
                <w:kern w:val="0"/>
                <w:sz w:val="24"/>
                <w:lang w:val="en-US" w:eastAsia="zh-CN"/>
              </w:rPr>
              <w:t>后</w:t>
            </w:r>
            <w:r>
              <w:rPr>
                <w:rFonts w:hint="eastAsia" w:ascii="宋体" w:hAnsi="宋体" w:cs="宋体"/>
                <w:bCs/>
                <w:color w:val="auto"/>
                <w:kern w:val="0"/>
                <w:sz w:val="24"/>
              </w:rPr>
              <w:t>无质量问题，</w:t>
            </w:r>
            <w:r>
              <w:rPr>
                <w:rFonts w:hint="eastAsia" w:ascii="宋体" w:hAnsi="宋体" w:cs="宋体"/>
                <w:bCs/>
                <w:color w:val="auto"/>
                <w:kern w:val="0"/>
                <w:sz w:val="24"/>
                <w:lang w:val="en-US" w:eastAsia="zh-CN"/>
              </w:rPr>
              <w:t>采购人在</w:t>
            </w:r>
            <w:r>
              <w:rPr>
                <w:rFonts w:hint="eastAsia" w:ascii="宋体" w:hAnsi="宋体" w:cs="宋体"/>
                <w:bCs/>
                <w:color w:val="auto"/>
                <w:kern w:val="0"/>
                <w:sz w:val="24"/>
              </w:rPr>
              <w:t>收到</w:t>
            </w:r>
            <w:r>
              <w:rPr>
                <w:rFonts w:hint="eastAsia" w:ascii="宋体" w:hAnsi="宋体" w:cs="宋体"/>
                <w:bCs/>
                <w:color w:val="auto"/>
                <w:kern w:val="0"/>
                <w:sz w:val="24"/>
                <w:lang w:eastAsia="zh-CN"/>
              </w:rPr>
              <w:t>正式</w:t>
            </w:r>
            <w:r>
              <w:rPr>
                <w:rFonts w:hint="eastAsia" w:ascii="宋体" w:hAnsi="宋体" w:cs="宋体"/>
                <w:bCs/>
                <w:color w:val="auto"/>
                <w:kern w:val="0"/>
                <w:sz w:val="24"/>
              </w:rPr>
              <w:t>发票后</w:t>
            </w:r>
            <w:r>
              <w:rPr>
                <w:rFonts w:hint="eastAsia" w:ascii="宋体" w:hAnsi="宋体" w:cs="宋体"/>
                <w:bCs/>
                <w:color w:val="auto"/>
                <w:kern w:val="0"/>
                <w:sz w:val="24"/>
                <w:lang w:val="en-US" w:eastAsia="zh-CN"/>
              </w:rPr>
              <w:t>10个工作日内</w:t>
            </w:r>
            <w:r>
              <w:rPr>
                <w:rFonts w:hint="eastAsia" w:ascii="宋体" w:hAnsi="宋体" w:cs="宋体"/>
                <w:bCs/>
                <w:color w:val="auto"/>
                <w:kern w:val="0"/>
                <w:sz w:val="24"/>
              </w:rPr>
              <w:t>支付100%</w:t>
            </w:r>
            <w:r>
              <w:rPr>
                <w:rFonts w:hint="eastAsia" w:ascii="宋体" w:hAnsi="宋体" w:cs="宋体"/>
                <w:bCs/>
                <w:color w:val="auto"/>
                <w:kern w:val="0"/>
                <w:sz w:val="24"/>
                <w:lang w:val="en-US" w:eastAsia="zh-CN"/>
              </w:rPr>
              <w:t>合同款</w:t>
            </w:r>
            <w:r>
              <w:rPr>
                <w:rFonts w:hint="eastAsia" w:ascii="宋体" w:hAnsi="宋体" w:cs="宋体"/>
                <w:bCs/>
                <w:color w:val="auto"/>
                <w:kern w:val="0"/>
                <w:sz w:val="24"/>
              </w:rPr>
              <w:t>。</w:t>
            </w:r>
            <w:r>
              <w:rPr>
                <w:rFonts w:hint="eastAsia" w:ascii="宋体" w:hAnsi="宋体" w:cs="宋体"/>
                <w:color w:val="auto"/>
                <w:kern w:val="0"/>
                <w:sz w:val="24"/>
              </w:rPr>
              <w:t>（说明：成交人须提供全额发票）。</w:t>
            </w:r>
          </w:p>
        </w:tc>
      </w:tr>
    </w:tbl>
    <w:p>
      <w:pPr>
        <w:spacing w:line="400" w:lineRule="exact"/>
        <w:ind w:firstLine="482" w:firstLineChars="200"/>
        <w:outlineLvl w:val="9"/>
        <w:rPr>
          <w:rFonts w:ascii="宋体" w:hAnsi="宋体" w:cs="宋体"/>
          <w:b/>
          <w:bCs w:val="0"/>
          <w:sz w:val="24"/>
        </w:rPr>
      </w:pPr>
      <w:r>
        <w:rPr>
          <w:rFonts w:hint="eastAsia" w:ascii="宋体" w:hAnsi="宋体" w:cs="宋体"/>
          <w:b/>
          <w:bCs w:val="0"/>
          <w:sz w:val="24"/>
        </w:rPr>
        <w:t>8</w:t>
      </w:r>
      <w:r>
        <w:rPr>
          <w:rFonts w:hint="eastAsia" w:ascii="宋体" w:hAnsi="宋体" w:cs="宋体"/>
          <w:b/>
          <w:bCs w:val="0"/>
          <w:sz w:val="24"/>
          <w:lang w:val="en-US" w:eastAsia="zh-CN"/>
        </w:rPr>
        <w:t>.</w:t>
      </w:r>
      <w:r>
        <w:rPr>
          <w:rFonts w:hint="eastAsia" w:ascii="宋体" w:hAnsi="宋体" w:cs="宋体"/>
          <w:b/>
          <w:bCs w:val="0"/>
          <w:sz w:val="24"/>
        </w:rPr>
        <w:t>服务要求</w:t>
      </w:r>
    </w:p>
    <w:p>
      <w:pPr>
        <w:spacing w:line="400" w:lineRule="exact"/>
        <w:ind w:firstLine="480" w:firstLineChars="200"/>
        <w:outlineLvl w:val="9"/>
        <w:rPr>
          <w:rFonts w:ascii="宋体" w:hAnsi="宋体" w:cs="宋体"/>
          <w:bCs/>
          <w:sz w:val="24"/>
        </w:rPr>
      </w:pPr>
      <w:r>
        <w:rPr>
          <w:rFonts w:hint="eastAsia" w:ascii="宋体" w:hAnsi="宋体" w:cs="宋体"/>
          <w:bCs/>
          <w:sz w:val="24"/>
        </w:rPr>
        <w:t>8.1由</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负责将货物按签订合同的具体数量分别运送到采购人指定的地点，</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负责派技术人员到现场进行安装、调试，并负责到验收合格交付使用为止。所有设备必须是原厂原装包装。若发现原包装破损或技术资料不齐全等，采购人有权不予接收，</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应无条件免费重新更换。</w:t>
      </w:r>
    </w:p>
    <w:p>
      <w:pPr>
        <w:spacing w:line="400" w:lineRule="exact"/>
        <w:ind w:firstLine="480" w:firstLineChars="200"/>
        <w:outlineLvl w:val="9"/>
        <w:rPr>
          <w:rFonts w:ascii="宋体" w:hAnsi="宋体" w:cs="宋体"/>
          <w:bCs/>
          <w:sz w:val="24"/>
        </w:rPr>
      </w:pPr>
      <w:r>
        <w:rPr>
          <w:rFonts w:hint="eastAsia" w:ascii="宋体" w:hAnsi="宋体" w:cs="宋体"/>
          <w:bCs/>
          <w:sz w:val="24"/>
        </w:rPr>
        <w:t>8.2货物包装必须与运输方式相适应，包装方式的确定及包装费用均由</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负责；由于不适当的包装而造成货物在运输过程中有任何损坏由</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负责。</w:t>
      </w:r>
    </w:p>
    <w:p>
      <w:pPr>
        <w:spacing w:line="400" w:lineRule="exact"/>
        <w:ind w:firstLine="480" w:firstLineChars="200"/>
        <w:outlineLvl w:val="9"/>
        <w:rPr>
          <w:rFonts w:ascii="宋体" w:hAnsi="宋体" w:cs="宋体"/>
          <w:bCs/>
          <w:sz w:val="24"/>
        </w:rPr>
      </w:pPr>
      <w:r>
        <w:rPr>
          <w:rFonts w:hint="eastAsia" w:ascii="宋体" w:hAnsi="宋体" w:cs="宋体"/>
          <w:bCs/>
          <w:sz w:val="24"/>
        </w:rPr>
        <w:t>8.3货物包装应足以承受整个过程中的运输、转运、装卸、储存等，应充分考虑到运输途中的各种情况(如暴露于恶劣气候等)和当地的气候特点，以及露天存放的需要。</w:t>
      </w:r>
    </w:p>
    <w:p>
      <w:pPr>
        <w:spacing w:line="400" w:lineRule="exact"/>
        <w:ind w:firstLine="480" w:firstLineChars="200"/>
        <w:outlineLvl w:val="9"/>
        <w:rPr>
          <w:rFonts w:ascii="宋体" w:hAnsi="宋体" w:cs="宋体"/>
          <w:bCs/>
          <w:sz w:val="24"/>
        </w:rPr>
      </w:pPr>
      <w:r>
        <w:rPr>
          <w:rFonts w:hint="eastAsia" w:ascii="宋体" w:hAnsi="宋体" w:cs="宋体"/>
          <w:bCs/>
          <w:sz w:val="24"/>
        </w:rPr>
        <w:t>8.4</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负责组织专业技术人员进行货物调试，采购人提供必需的基本条件和专人配合，保证各项安装工作顺利进行，安装过程中采购人或第三方配合的工作所发生的费用应由</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支付给采购人或配合方。</w:t>
      </w:r>
    </w:p>
    <w:p>
      <w:pPr>
        <w:spacing w:line="400" w:lineRule="exact"/>
        <w:ind w:firstLine="480" w:firstLineChars="200"/>
        <w:outlineLvl w:val="9"/>
        <w:rPr>
          <w:rFonts w:ascii="宋体" w:hAnsi="宋体" w:cs="宋体"/>
          <w:bCs/>
          <w:sz w:val="24"/>
        </w:rPr>
      </w:pPr>
      <w:r>
        <w:rPr>
          <w:rFonts w:hint="eastAsia" w:ascii="宋体" w:hAnsi="宋体" w:cs="宋体"/>
          <w:bCs/>
          <w:sz w:val="24"/>
        </w:rPr>
        <w:t>8.5在安装过程中，如由于</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原因导致产品损坏，</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将要负责更换或赔偿损失。</w:t>
      </w:r>
    </w:p>
    <w:p>
      <w:pPr>
        <w:spacing w:line="400" w:lineRule="exact"/>
        <w:ind w:firstLine="482" w:firstLineChars="200"/>
        <w:outlineLvl w:val="9"/>
        <w:rPr>
          <w:rFonts w:ascii="宋体" w:hAnsi="宋体" w:cs="宋体"/>
          <w:b/>
          <w:bCs w:val="0"/>
          <w:sz w:val="24"/>
        </w:rPr>
      </w:pPr>
      <w:r>
        <w:rPr>
          <w:rFonts w:hint="eastAsia" w:ascii="宋体" w:hAnsi="宋体" w:cs="宋体"/>
          <w:b/>
          <w:bCs w:val="0"/>
          <w:sz w:val="24"/>
        </w:rPr>
        <w:t>9</w:t>
      </w:r>
      <w:r>
        <w:rPr>
          <w:rFonts w:hint="eastAsia" w:ascii="宋体" w:hAnsi="宋体" w:cs="宋体"/>
          <w:b/>
          <w:bCs w:val="0"/>
          <w:sz w:val="24"/>
          <w:lang w:val="en-US" w:eastAsia="zh-CN"/>
        </w:rPr>
        <w:t>.</w:t>
      </w:r>
      <w:r>
        <w:rPr>
          <w:rFonts w:hint="eastAsia" w:ascii="宋体" w:hAnsi="宋体" w:cs="宋体"/>
          <w:b/>
          <w:bCs w:val="0"/>
          <w:sz w:val="24"/>
        </w:rPr>
        <w:t>技术培训</w:t>
      </w:r>
    </w:p>
    <w:p>
      <w:pPr>
        <w:spacing w:line="400" w:lineRule="exact"/>
        <w:ind w:firstLine="480" w:firstLineChars="200"/>
        <w:outlineLvl w:val="9"/>
        <w:rPr>
          <w:rFonts w:ascii="宋体" w:hAnsi="宋体" w:cs="宋体"/>
          <w:bCs/>
          <w:sz w:val="24"/>
        </w:rPr>
      </w:pP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应结合自检、最终验收阶段，免费为采购人的相关人员进行有关货物安装、调试、维护、操作、保养等方面的现场培训。</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委派的专业技术人员所需费用均由</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承担。</w:t>
      </w:r>
    </w:p>
    <w:p>
      <w:pPr>
        <w:spacing w:line="400" w:lineRule="exact"/>
        <w:ind w:firstLine="482" w:firstLineChars="200"/>
        <w:outlineLvl w:val="9"/>
        <w:rPr>
          <w:rFonts w:ascii="宋体" w:hAnsi="宋体" w:cs="宋体"/>
          <w:b/>
          <w:bCs w:val="0"/>
          <w:sz w:val="24"/>
        </w:rPr>
      </w:pPr>
      <w:r>
        <w:rPr>
          <w:rFonts w:hint="eastAsia" w:ascii="宋体" w:hAnsi="宋体" w:cs="宋体"/>
          <w:b/>
          <w:bCs w:val="0"/>
          <w:sz w:val="24"/>
        </w:rPr>
        <w:t>10</w:t>
      </w:r>
      <w:r>
        <w:rPr>
          <w:rFonts w:hint="eastAsia" w:ascii="宋体" w:hAnsi="宋体" w:cs="宋体"/>
          <w:b/>
          <w:bCs w:val="0"/>
          <w:sz w:val="24"/>
          <w:lang w:val="en-US" w:eastAsia="zh-CN"/>
        </w:rPr>
        <w:t>.</w:t>
      </w:r>
      <w:r>
        <w:rPr>
          <w:rFonts w:hint="eastAsia" w:ascii="宋体" w:hAnsi="宋体" w:cs="宋体"/>
          <w:b/>
          <w:bCs w:val="0"/>
          <w:sz w:val="24"/>
        </w:rPr>
        <w:t>质保期和售后服务要求</w:t>
      </w:r>
    </w:p>
    <w:p>
      <w:pPr>
        <w:spacing w:line="400" w:lineRule="exact"/>
        <w:ind w:firstLine="480" w:firstLineChars="200"/>
        <w:outlineLvl w:val="9"/>
        <w:rPr>
          <w:rFonts w:ascii="宋体" w:hAnsi="宋体" w:cs="宋体"/>
          <w:bCs/>
          <w:sz w:val="24"/>
        </w:rPr>
      </w:pPr>
      <w:r>
        <w:rPr>
          <w:rFonts w:hint="eastAsia" w:ascii="宋体" w:hAnsi="宋体" w:cs="宋体"/>
          <w:bCs/>
          <w:sz w:val="24"/>
        </w:rPr>
        <w:t>10.1</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自验收合格投入使用之日起应提供对整机最低质保期不少于贰年免费上门保修服务（设备使用说明书备注的易损件除外）。保修期内，非因操作不当造成的故障及要更换的零配件由</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负责包修、包换。每年</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须免费对所有货物进行一次巡查，为采购人提供必要的服务；所有货物在保修期结束前1个月，</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须免费进行一次全面的维护与保养，如发现潜在问题，应负责排除，并保证货物正常使用。</w:t>
      </w:r>
    </w:p>
    <w:p>
      <w:pPr>
        <w:spacing w:line="500" w:lineRule="exact"/>
        <w:ind w:firstLine="480" w:firstLineChars="200"/>
        <w:outlineLvl w:val="9"/>
        <w:rPr>
          <w:rFonts w:ascii="宋体" w:hAnsi="宋体" w:cs="宋体"/>
          <w:bCs/>
          <w:sz w:val="24"/>
        </w:rPr>
      </w:pPr>
      <w:r>
        <w:rPr>
          <w:rFonts w:hint="eastAsia" w:ascii="宋体" w:hAnsi="宋体" w:cs="宋体"/>
          <w:bCs/>
          <w:sz w:val="24"/>
        </w:rPr>
        <w:t>10.2在保修期内货物运行发生故障时</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在接到采购人报告故障电话通知后2小时内电话响应，</w:t>
      </w:r>
      <w:r>
        <w:rPr>
          <w:rFonts w:hint="eastAsia" w:ascii="宋体" w:hAnsi="宋体" w:cs="宋体"/>
          <w:bCs/>
          <w:sz w:val="24"/>
          <w:lang w:val="en-US" w:eastAsia="zh-CN"/>
        </w:rPr>
        <w:t>12</w:t>
      </w:r>
      <w:r>
        <w:rPr>
          <w:rFonts w:hint="eastAsia" w:ascii="宋体" w:hAnsi="宋体" w:cs="宋体"/>
          <w:bCs/>
          <w:sz w:val="24"/>
        </w:rPr>
        <w:t>小时内到达用户现场解决问题，24小时内无法排除故障的，应提供则相应的备用设备以保证采购人的正常使用。故障维修响应时间内未到过现场进行维修者，采购人可自行委托相关企业进行维修，所需费用从合同余款中扣除。</w:t>
      </w:r>
    </w:p>
    <w:p>
      <w:pPr>
        <w:spacing w:line="500" w:lineRule="exact"/>
        <w:ind w:firstLine="480" w:firstLineChars="200"/>
        <w:outlineLvl w:val="9"/>
        <w:rPr>
          <w:rFonts w:ascii="宋体" w:hAnsi="宋体" w:cs="宋体"/>
          <w:bCs/>
          <w:sz w:val="24"/>
        </w:rPr>
      </w:pPr>
      <w:r>
        <w:rPr>
          <w:rFonts w:hint="eastAsia" w:ascii="宋体" w:hAnsi="宋体" w:cs="宋体"/>
          <w:bCs/>
          <w:sz w:val="24"/>
        </w:rPr>
        <w:t>10.3保修期结束后，</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仍应对货物提供终身维修服务。</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有责任在需要时对货物进行维护和修理，所提供的配件应为生产厂家原装配件，更换配件时只能收取成本费。投标人在</w:t>
      </w:r>
      <w:r>
        <w:rPr>
          <w:rFonts w:hint="eastAsia" w:ascii="宋体" w:hAnsi="宋体" w:cs="宋体"/>
          <w:bCs/>
          <w:color w:val="000000" w:themeColor="text1"/>
          <w:sz w:val="24"/>
          <w:lang w:eastAsia="zh-CN"/>
          <w14:textFill>
            <w14:solidFill>
              <w14:schemeClr w14:val="tx1"/>
            </w14:solidFill>
          </w14:textFill>
        </w:rPr>
        <w:t>响应文件</w:t>
      </w:r>
      <w:r>
        <w:rPr>
          <w:rFonts w:hint="eastAsia" w:ascii="宋体" w:hAnsi="宋体" w:cs="宋体"/>
          <w:bCs/>
          <w:sz w:val="24"/>
        </w:rPr>
        <w:t>中必须明确说明保修期结束后服务承诺。</w:t>
      </w:r>
    </w:p>
    <w:p>
      <w:pPr>
        <w:spacing w:line="500" w:lineRule="exact"/>
        <w:ind w:firstLine="480" w:firstLineChars="200"/>
        <w:outlineLvl w:val="9"/>
        <w:rPr>
          <w:rFonts w:ascii="宋体" w:hAnsi="宋体" w:cs="宋体"/>
          <w:bCs/>
          <w:sz w:val="24"/>
        </w:rPr>
      </w:pPr>
      <w:r>
        <w:rPr>
          <w:rFonts w:hint="eastAsia" w:ascii="宋体" w:hAnsi="宋体" w:cs="宋体"/>
          <w:bCs/>
          <w:sz w:val="24"/>
        </w:rPr>
        <w:t>10.4所有货物保修服务均为</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上门保修，由此产生的一切费用均由</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承担。</w:t>
      </w:r>
    </w:p>
    <w:p>
      <w:pPr>
        <w:spacing w:line="500" w:lineRule="exact"/>
        <w:ind w:firstLine="482" w:firstLineChars="200"/>
        <w:outlineLvl w:val="9"/>
        <w:rPr>
          <w:rFonts w:ascii="宋体" w:hAnsi="宋体" w:cs="宋体"/>
          <w:b/>
          <w:bCs w:val="0"/>
          <w:sz w:val="24"/>
        </w:rPr>
      </w:pPr>
      <w:r>
        <w:rPr>
          <w:rFonts w:hint="eastAsia" w:ascii="宋体" w:hAnsi="宋体" w:cs="宋体"/>
          <w:b/>
          <w:bCs w:val="0"/>
          <w:sz w:val="24"/>
        </w:rPr>
        <w:t>11</w:t>
      </w:r>
      <w:r>
        <w:rPr>
          <w:rFonts w:hint="eastAsia" w:ascii="宋体" w:hAnsi="宋体" w:cs="宋体"/>
          <w:b/>
          <w:bCs w:val="0"/>
          <w:sz w:val="24"/>
          <w:lang w:val="en-US" w:eastAsia="zh-CN"/>
        </w:rPr>
        <w:t>.</w:t>
      </w:r>
      <w:r>
        <w:rPr>
          <w:rFonts w:hint="eastAsia" w:ascii="宋体" w:hAnsi="宋体" w:cs="宋体"/>
          <w:b/>
          <w:bCs w:val="0"/>
          <w:sz w:val="24"/>
        </w:rPr>
        <w:t>验收</w:t>
      </w:r>
    </w:p>
    <w:p>
      <w:pPr>
        <w:spacing w:line="500" w:lineRule="exact"/>
        <w:ind w:firstLine="480" w:firstLineChars="200"/>
        <w:outlineLvl w:val="9"/>
        <w:rPr>
          <w:rFonts w:ascii="宋体" w:hAnsi="宋体" w:cs="宋体"/>
          <w:bCs/>
          <w:sz w:val="24"/>
        </w:rPr>
      </w:pPr>
      <w:r>
        <w:rPr>
          <w:rFonts w:hint="eastAsia" w:ascii="宋体" w:hAnsi="宋体" w:cs="宋体"/>
          <w:bCs/>
          <w:sz w:val="24"/>
        </w:rPr>
        <w:t>11.1验收标准</w:t>
      </w:r>
    </w:p>
    <w:p>
      <w:pPr>
        <w:spacing w:line="500" w:lineRule="exact"/>
        <w:ind w:firstLine="480" w:firstLineChars="200"/>
        <w:outlineLvl w:val="9"/>
        <w:rPr>
          <w:rFonts w:ascii="宋体" w:hAnsi="宋体" w:cs="宋体"/>
          <w:bCs/>
          <w:sz w:val="24"/>
        </w:rPr>
      </w:pPr>
      <w:r>
        <w:rPr>
          <w:rFonts w:hint="eastAsia" w:ascii="宋体" w:hAnsi="宋体" w:cs="宋体"/>
          <w:bCs/>
          <w:sz w:val="24"/>
        </w:rPr>
        <w:t>所有货物按厂家产品验收标准(符合国家或行业或地方标准)、</w:t>
      </w:r>
      <w:r>
        <w:rPr>
          <w:rFonts w:hint="eastAsia" w:ascii="宋体" w:hAnsi="宋体" w:cs="宋体"/>
          <w:bCs/>
          <w:color w:val="000000" w:themeColor="text1"/>
          <w:sz w:val="24"/>
          <w:lang w:eastAsia="zh-CN"/>
          <w14:textFill>
            <w14:solidFill>
              <w14:schemeClr w14:val="tx1"/>
            </w14:solidFill>
          </w14:textFill>
        </w:rPr>
        <w:t>网上竞价文件</w:t>
      </w:r>
      <w:r>
        <w:rPr>
          <w:rFonts w:hint="eastAsia" w:ascii="宋体" w:hAnsi="宋体" w:cs="宋体"/>
          <w:bCs/>
          <w:sz w:val="24"/>
        </w:rPr>
        <w:t>、</w:t>
      </w:r>
      <w:r>
        <w:rPr>
          <w:rFonts w:hint="eastAsia" w:ascii="宋体" w:hAnsi="宋体" w:cs="宋体"/>
          <w:bCs/>
          <w:color w:val="000000" w:themeColor="text1"/>
          <w:sz w:val="24"/>
          <w:lang w:eastAsia="zh-CN"/>
          <w14:textFill>
            <w14:solidFill>
              <w14:schemeClr w14:val="tx1"/>
            </w14:solidFill>
          </w14:textFill>
        </w:rPr>
        <w:t>响应文件</w:t>
      </w:r>
      <w:r>
        <w:rPr>
          <w:rFonts w:hint="eastAsia" w:ascii="宋体" w:hAnsi="宋体" w:cs="宋体"/>
          <w:bCs/>
          <w:sz w:val="24"/>
        </w:rPr>
        <w:t>等有关部分内容进行验收。产品质量达到设计要求，安装调试各项指标符合技术参数要求且须通过质检、计量部门的检验。</w:t>
      </w:r>
    </w:p>
    <w:p>
      <w:pPr>
        <w:spacing w:line="500" w:lineRule="exact"/>
        <w:ind w:firstLine="480" w:firstLineChars="200"/>
        <w:outlineLvl w:val="9"/>
        <w:rPr>
          <w:rFonts w:ascii="宋体" w:hAnsi="宋体" w:cs="宋体"/>
          <w:bCs/>
          <w:sz w:val="24"/>
        </w:rPr>
      </w:pPr>
      <w:r>
        <w:rPr>
          <w:rFonts w:hint="eastAsia" w:ascii="宋体" w:hAnsi="宋体" w:cs="宋体"/>
          <w:bCs/>
          <w:sz w:val="24"/>
        </w:rPr>
        <w:t>11.2验收程序和方法</w:t>
      </w:r>
    </w:p>
    <w:p>
      <w:pPr>
        <w:spacing w:line="500" w:lineRule="exact"/>
        <w:ind w:firstLine="480" w:firstLineChars="200"/>
        <w:outlineLvl w:val="9"/>
        <w:rPr>
          <w:rFonts w:ascii="宋体" w:hAnsi="宋体" w:cs="宋体"/>
          <w:bCs/>
          <w:sz w:val="24"/>
        </w:rPr>
      </w:pPr>
      <w:r>
        <w:rPr>
          <w:rFonts w:hint="eastAsia" w:ascii="宋体" w:hAnsi="宋体" w:cs="宋体"/>
          <w:bCs/>
          <w:sz w:val="24"/>
        </w:rPr>
        <w:t>a.出厂检验</w:t>
      </w:r>
    </w:p>
    <w:p>
      <w:pPr>
        <w:spacing w:line="500" w:lineRule="exact"/>
        <w:ind w:firstLine="480" w:firstLineChars="200"/>
        <w:outlineLvl w:val="9"/>
        <w:rPr>
          <w:rFonts w:ascii="宋体" w:hAnsi="宋体" w:cs="宋体"/>
          <w:bCs/>
          <w:sz w:val="24"/>
        </w:rPr>
      </w:pP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在货物出厂前，应对货物进行全面检验，并随同货物出具检验报告和产品合格证等。</w:t>
      </w:r>
    </w:p>
    <w:p>
      <w:pPr>
        <w:spacing w:line="500" w:lineRule="exact"/>
        <w:ind w:firstLine="480" w:firstLineChars="200"/>
        <w:outlineLvl w:val="9"/>
        <w:rPr>
          <w:rFonts w:ascii="宋体" w:hAnsi="宋体" w:cs="宋体"/>
          <w:bCs/>
          <w:sz w:val="24"/>
        </w:rPr>
      </w:pPr>
      <w:r>
        <w:rPr>
          <w:rFonts w:hint="eastAsia" w:ascii="宋体" w:hAnsi="宋体" w:cs="宋体"/>
          <w:bCs/>
          <w:sz w:val="24"/>
        </w:rPr>
        <w:t>b.</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自检</w:t>
      </w:r>
    </w:p>
    <w:p>
      <w:pPr>
        <w:spacing w:line="500" w:lineRule="exact"/>
        <w:ind w:firstLine="480" w:firstLineChars="200"/>
        <w:outlineLvl w:val="9"/>
        <w:rPr>
          <w:rFonts w:ascii="宋体" w:hAnsi="宋体" w:cs="宋体"/>
          <w:bCs/>
          <w:sz w:val="24"/>
        </w:rPr>
      </w:pPr>
      <w:r>
        <w:rPr>
          <w:rFonts w:hint="eastAsia" w:ascii="宋体" w:hAnsi="宋体" w:cs="宋体"/>
          <w:bCs/>
          <w:sz w:val="24"/>
        </w:rPr>
        <w:t>货物在安装地安装完毕后，</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对所有货物的外观、各项性能参数进行自检，检验结果必须符合验收标准以及合同中相关条款要求，同时向采购人提供自检记录。</w:t>
      </w:r>
    </w:p>
    <w:p>
      <w:pPr>
        <w:spacing w:line="500" w:lineRule="exact"/>
        <w:ind w:firstLine="480" w:firstLineChars="200"/>
        <w:outlineLvl w:val="9"/>
        <w:rPr>
          <w:rFonts w:ascii="宋体" w:hAnsi="宋体" w:cs="宋体"/>
          <w:bCs/>
          <w:sz w:val="24"/>
        </w:rPr>
      </w:pPr>
      <w:r>
        <w:rPr>
          <w:rFonts w:hint="eastAsia" w:ascii="宋体" w:hAnsi="宋体" w:cs="宋体"/>
          <w:bCs/>
          <w:sz w:val="24"/>
        </w:rPr>
        <w:t>c.最终验收</w:t>
      </w:r>
    </w:p>
    <w:p>
      <w:pPr>
        <w:spacing w:line="500" w:lineRule="exact"/>
        <w:ind w:firstLine="480" w:firstLineChars="200"/>
        <w:outlineLvl w:val="9"/>
        <w:rPr>
          <w:rFonts w:ascii="宋体" w:hAnsi="宋体" w:cs="宋体"/>
          <w:bCs/>
          <w:sz w:val="24"/>
        </w:rPr>
      </w:pP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经自检、抽检合格后，由采购人进行验收，若验收合格，由专家在验收报告上签字确认，若验收不合格，</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须进行整改，直至验收通过。</w:t>
      </w:r>
    </w:p>
    <w:p>
      <w:pPr>
        <w:spacing w:line="500" w:lineRule="exact"/>
        <w:ind w:firstLine="480" w:firstLineChars="200"/>
        <w:outlineLvl w:val="9"/>
        <w:rPr>
          <w:rFonts w:ascii="宋体" w:hAnsi="宋体" w:cs="宋体"/>
          <w:bCs/>
          <w:sz w:val="24"/>
        </w:rPr>
      </w:pPr>
      <w:r>
        <w:rPr>
          <w:rFonts w:hint="eastAsia" w:ascii="宋体" w:hAnsi="宋体" w:cs="宋体"/>
          <w:bCs/>
          <w:sz w:val="24"/>
        </w:rPr>
        <w:t>验收期间，采购人有权选择具有相关检测资格的第三方检测机构对货物进行检测，或者要求</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提供相关网站或者第三方机构出具的检测报告，对</w:t>
      </w:r>
      <w:r>
        <w:rPr>
          <w:rFonts w:hint="eastAsia" w:ascii="宋体" w:hAnsi="宋体" w:cs="宋体"/>
          <w:bCs/>
          <w:color w:val="000000" w:themeColor="text1"/>
          <w:sz w:val="24"/>
          <w:lang w:eastAsia="zh-CN"/>
          <w14:textFill>
            <w14:solidFill>
              <w14:schemeClr w14:val="tx1"/>
            </w14:solidFill>
          </w14:textFill>
        </w:rPr>
        <w:t>响应文件</w:t>
      </w:r>
      <w:r>
        <w:rPr>
          <w:rFonts w:hint="eastAsia" w:ascii="宋体" w:hAnsi="宋体" w:cs="宋体"/>
          <w:bCs/>
          <w:sz w:val="24"/>
        </w:rPr>
        <w:t>响应的或者投标产品体现的有关技术参数进行验证，无法提供的按有关法律法规处理。</w:t>
      </w:r>
    </w:p>
    <w:p>
      <w:pPr>
        <w:spacing w:line="500" w:lineRule="exact"/>
        <w:ind w:firstLine="480" w:firstLineChars="200"/>
        <w:outlineLvl w:val="9"/>
        <w:rPr>
          <w:rFonts w:ascii="宋体" w:hAnsi="宋体" w:cs="宋体"/>
          <w:bCs/>
          <w:sz w:val="24"/>
        </w:rPr>
      </w:pP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在采购人安装现场进行最终验收所发生的检测费等一切费用均由</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承担。</w:t>
      </w:r>
    </w:p>
    <w:p>
      <w:pPr>
        <w:spacing w:line="500" w:lineRule="exact"/>
        <w:ind w:firstLine="482" w:firstLineChars="200"/>
        <w:outlineLvl w:val="9"/>
        <w:rPr>
          <w:rFonts w:ascii="宋体" w:hAnsi="宋体" w:cs="宋体"/>
          <w:b/>
          <w:bCs w:val="0"/>
          <w:sz w:val="24"/>
        </w:rPr>
      </w:pPr>
      <w:r>
        <w:rPr>
          <w:rFonts w:hint="eastAsia" w:ascii="宋体" w:hAnsi="宋体" w:cs="宋体"/>
          <w:b/>
          <w:bCs w:val="0"/>
          <w:sz w:val="24"/>
        </w:rPr>
        <w:t>12</w:t>
      </w:r>
      <w:r>
        <w:rPr>
          <w:rFonts w:hint="eastAsia" w:ascii="宋体" w:hAnsi="宋体" w:cs="宋体"/>
          <w:b/>
          <w:bCs w:val="0"/>
          <w:sz w:val="24"/>
          <w:lang w:val="en-US" w:eastAsia="zh-CN"/>
        </w:rPr>
        <w:t>.</w:t>
      </w:r>
      <w:r>
        <w:rPr>
          <w:rFonts w:hint="eastAsia" w:ascii="宋体" w:hAnsi="宋体" w:cs="宋体"/>
          <w:b/>
          <w:bCs w:val="0"/>
          <w:sz w:val="24"/>
        </w:rPr>
        <w:t>特殊工具与备品备件</w:t>
      </w:r>
    </w:p>
    <w:p>
      <w:pPr>
        <w:spacing w:line="500" w:lineRule="exact"/>
        <w:ind w:firstLine="480" w:firstLineChars="200"/>
        <w:outlineLvl w:val="9"/>
        <w:rPr>
          <w:rFonts w:ascii="宋体" w:hAnsi="宋体" w:cs="宋体"/>
          <w:bCs/>
          <w:sz w:val="24"/>
        </w:rPr>
      </w:pPr>
      <w:r>
        <w:rPr>
          <w:rFonts w:hint="eastAsia" w:ascii="宋体" w:hAnsi="宋体" w:cs="宋体"/>
          <w:bCs/>
          <w:sz w:val="24"/>
        </w:rPr>
        <w:t>12.1特殊工具：</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应向采购人提供货物安装、调试和维修所需的特殊专用工具及清单(如果有的话)，投标人应在</w:t>
      </w:r>
      <w:r>
        <w:rPr>
          <w:rFonts w:hint="eastAsia" w:ascii="宋体" w:hAnsi="宋体" w:cs="宋体"/>
          <w:bCs/>
          <w:color w:val="000000" w:themeColor="text1"/>
          <w:sz w:val="24"/>
          <w:lang w:eastAsia="zh-CN"/>
          <w14:textFill>
            <w14:solidFill>
              <w14:schemeClr w14:val="tx1"/>
            </w14:solidFill>
          </w14:textFill>
        </w:rPr>
        <w:t>响应文件</w:t>
      </w:r>
      <w:r>
        <w:rPr>
          <w:rFonts w:hint="eastAsia" w:ascii="宋体" w:hAnsi="宋体" w:cs="宋体"/>
          <w:bCs/>
          <w:sz w:val="24"/>
        </w:rPr>
        <w:t>中标明(如果有的话)。</w:t>
      </w:r>
    </w:p>
    <w:p>
      <w:pPr>
        <w:spacing w:line="500" w:lineRule="exact"/>
        <w:ind w:firstLine="480" w:firstLineChars="200"/>
        <w:outlineLvl w:val="9"/>
        <w:rPr>
          <w:rFonts w:ascii="宋体" w:hAnsi="宋体" w:cs="宋体"/>
          <w:bCs/>
          <w:sz w:val="24"/>
        </w:rPr>
      </w:pPr>
      <w:r>
        <w:rPr>
          <w:rFonts w:hint="eastAsia" w:ascii="宋体" w:hAnsi="宋体" w:cs="宋体"/>
          <w:bCs/>
          <w:sz w:val="24"/>
        </w:rPr>
        <w:t>12.2备品备件：投标人应在</w:t>
      </w:r>
      <w:r>
        <w:rPr>
          <w:rFonts w:hint="eastAsia" w:ascii="宋体" w:hAnsi="宋体" w:cs="宋体"/>
          <w:bCs/>
          <w:color w:val="000000" w:themeColor="text1"/>
          <w:sz w:val="24"/>
          <w:lang w:eastAsia="zh-CN"/>
          <w14:textFill>
            <w14:solidFill>
              <w14:schemeClr w14:val="tx1"/>
            </w14:solidFill>
          </w14:textFill>
        </w:rPr>
        <w:t>响应文件</w:t>
      </w:r>
      <w:r>
        <w:rPr>
          <w:rFonts w:hint="eastAsia" w:ascii="宋体" w:hAnsi="宋体" w:cs="宋体"/>
          <w:bCs/>
          <w:sz w:val="24"/>
        </w:rPr>
        <w:t>中标明货物备品备件清单；</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应在设备运送到采购人时，配齐在保修期内所需的备品备件。</w:t>
      </w:r>
    </w:p>
    <w:p>
      <w:pPr>
        <w:spacing w:line="500" w:lineRule="exact"/>
        <w:ind w:firstLine="482" w:firstLineChars="200"/>
        <w:outlineLvl w:val="9"/>
        <w:rPr>
          <w:rFonts w:ascii="宋体" w:hAnsi="宋体" w:cs="宋体"/>
          <w:b/>
          <w:bCs w:val="0"/>
          <w:sz w:val="24"/>
        </w:rPr>
      </w:pPr>
      <w:r>
        <w:rPr>
          <w:rFonts w:hint="eastAsia" w:ascii="宋体" w:hAnsi="宋体" w:cs="宋体"/>
          <w:b/>
          <w:bCs w:val="0"/>
          <w:sz w:val="24"/>
        </w:rPr>
        <w:t>13</w:t>
      </w:r>
      <w:r>
        <w:rPr>
          <w:rFonts w:hint="eastAsia" w:ascii="宋体" w:hAnsi="宋体" w:cs="宋体"/>
          <w:b/>
          <w:bCs w:val="0"/>
          <w:sz w:val="24"/>
          <w:lang w:val="en-US" w:eastAsia="zh-CN"/>
        </w:rPr>
        <w:t>.</w:t>
      </w:r>
      <w:r>
        <w:rPr>
          <w:rFonts w:hint="eastAsia" w:ascii="宋体" w:hAnsi="宋体" w:cs="宋体"/>
          <w:b/>
          <w:bCs w:val="0"/>
          <w:sz w:val="24"/>
        </w:rPr>
        <w:t>违约责任</w:t>
      </w:r>
    </w:p>
    <w:p>
      <w:pPr>
        <w:spacing w:line="500" w:lineRule="exact"/>
        <w:ind w:firstLine="480" w:firstLineChars="200"/>
        <w:outlineLvl w:val="9"/>
        <w:rPr>
          <w:rFonts w:ascii="宋体" w:hAnsi="宋体" w:cs="宋体"/>
          <w:bCs/>
          <w:sz w:val="24"/>
        </w:rPr>
      </w:pPr>
      <w:r>
        <w:rPr>
          <w:rFonts w:hint="eastAsia" w:ascii="宋体" w:hAnsi="宋体" w:cs="宋体"/>
          <w:bCs/>
          <w:sz w:val="24"/>
        </w:rPr>
        <w:t>13.1因</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原因造成采购供货合同无法按时签订，视为</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违约，采购人有权没收其履约保证金，如履约保证金不能弥补</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违约对采购人造成的损失的，</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还需另行支付相应的赔偿。</w:t>
      </w:r>
    </w:p>
    <w:p>
      <w:pPr>
        <w:spacing w:line="500" w:lineRule="exact"/>
        <w:ind w:firstLine="480" w:firstLineChars="200"/>
        <w:outlineLvl w:val="9"/>
        <w:rPr>
          <w:rFonts w:ascii="宋体" w:hAnsi="宋体" w:cs="宋体"/>
          <w:bCs/>
          <w:sz w:val="24"/>
        </w:rPr>
      </w:pPr>
      <w:r>
        <w:rPr>
          <w:rFonts w:hint="eastAsia" w:ascii="宋体" w:hAnsi="宋体" w:cs="宋体"/>
          <w:bCs/>
          <w:sz w:val="24"/>
        </w:rPr>
        <w:t>13.2签订合同后因</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任何违约行为导致合同无法正常继续履行或提前终止，采购人有权没收履约保证金。</w:t>
      </w:r>
    </w:p>
    <w:p>
      <w:pPr>
        <w:spacing w:line="500" w:lineRule="exact"/>
        <w:ind w:firstLine="480" w:firstLineChars="200"/>
        <w:outlineLvl w:val="9"/>
        <w:rPr>
          <w:rFonts w:ascii="宋体" w:hAnsi="宋体" w:cs="宋体"/>
          <w:bCs/>
          <w:sz w:val="24"/>
        </w:rPr>
      </w:pPr>
      <w:r>
        <w:rPr>
          <w:rFonts w:hint="eastAsia" w:ascii="宋体" w:hAnsi="宋体" w:cs="宋体"/>
          <w:bCs/>
          <w:sz w:val="24"/>
        </w:rPr>
        <w:t>13.3本项目不允许</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以任何名义和理由进行转包，如有发现，采购人有权终止合同并没收履约保证金，对采购人造成的损失的，需另行支付相应的赔偿。</w:t>
      </w:r>
    </w:p>
    <w:p>
      <w:pPr>
        <w:spacing w:line="500" w:lineRule="exact"/>
        <w:ind w:firstLine="480" w:firstLineChars="200"/>
        <w:outlineLvl w:val="9"/>
        <w:rPr>
          <w:rFonts w:ascii="宋体" w:hAnsi="宋体" w:cs="宋体"/>
          <w:bCs/>
          <w:sz w:val="24"/>
        </w:rPr>
      </w:pPr>
      <w:r>
        <w:rPr>
          <w:rFonts w:hint="eastAsia" w:ascii="宋体" w:hAnsi="宋体" w:cs="宋体"/>
          <w:bCs/>
          <w:sz w:val="24"/>
        </w:rPr>
        <w:t>13.4</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未在合同规定期限内完成施工并将设备交付采购人使用的，每逾期1日须向采购人支付违约金</w:t>
      </w:r>
      <w:r>
        <w:rPr>
          <w:rFonts w:hint="eastAsia" w:ascii="宋体" w:hAnsi="宋体" w:cs="宋体"/>
          <w:bCs/>
          <w:sz w:val="24"/>
          <w:lang w:val="en-US" w:eastAsia="zh-CN"/>
        </w:rPr>
        <w:t>1</w:t>
      </w:r>
      <w:r>
        <w:rPr>
          <w:rFonts w:hint="eastAsia" w:ascii="宋体" w:hAnsi="宋体" w:cs="宋体"/>
          <w:bCs/>
          <w:sz w:val="24"/>
        </w:rPr>
        <w:t>000元，不足1日的按1日计算；超过7日（含7日）不能完成的，视为</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不能供货，采购人有权没收履约保证金并另行采购，由此产生的差价由</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承担。因疫情、国家政策、不可抗力因素造成的逾期或</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申请延期并获得采购人批准的除外。</w:t>
      </w:r>
    </w:p>
    <w:p>
      <w:pPr>
        <w:spacing w:line="500" w:lineRule="exact"/>
        <w:ind w:firstLine="480" w:firstLineChars="200"/>
        <w:outlineLvl w:val="9"/>
        <w:rPr>
          <w:rFonts w:ascii="宋体" w:hAnsi="宋体" w:cs="宋体"/>
          <w:bCs/>
          <w:sz w:val="24"/>
        </w:rPr>
      </w:pPr>
      <w:r>
        <w:rPr>
          <w:rFonts w:hint="eastAsia" w:ascii="宋体" w:hAnsi="宋体" w:cs="宋体"/>
          <w:bCs/>
          <w:sz w:val="24"/>
        </w:rPr>
        <w:t>13.5</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必须遵守国家法律及采购人单位保密、安全的相关规章制度，与采购人签订外协人员管理协议承诺书，投标方进入采购人所在监区的车辆、人员必须遵守采购人有关规定，必须无条件接受采购人检查，不得私自离开指定的区域；不得私自会见罪犯，不得携带手机等通讯工具（因施工需要且取得采购人许可除外），不得为罪犯传递信件、手机、毒品、酒类、黄色书刊及图片、刀具、绳索、打火机、有价证券、信用卡、数码产品等一切物品，不得接近无关人员，不得与无关人员聊天，不得四处走动，不得为无关人员捎带、传递任何物品等。违反上述相关规定，视情况予以罚款5000-50000元。若造成严重后果，采购人有权终止合同，并没收履约保证金，若触犯法律移送司法机关处理。</w:t>
      </w:r>
    </w:p>
    <w:p>
      <w:pPr>
        <w:spacing w:line="500" w:lineRule="exact"/>
        <w:ind w:firstLine="480" w:firstLineChars="200"/>
        <w:outlineLvl w:val="9"/>
        <w:rPr>
          <w:rFonts w:ascii="宋体" w:hAnsi="宋体" w:cs="宋体"/>
          <w:bCs/>
          <w:sz w:val="24"/>
        </w:rPr>
      </w:pPr>
      <w:r>
        <w:rPr>
          <w:rFonts w:hint="eastAsia" w:ascii="宋体" w:hAnsi="宋体" w:cs="宋体"/>
          <w:bCs/>
          <w:sz w:val="24"/>
        </w:rPr>
        <w:t>13.6因</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原因发生重大质量事故，除依约承担赔偿责任外，还将按有关质量管理办法规定执行。同时，采购人有权解除合同，履约保证金不予退还，给采购人造成损失的还应当承担赔偿责任，并报相关行政主管部门处罚。</w:t>
      </w:r>
    </w:p>
    <w:p>
      <w:pPr>
        <w:spacing w:line="500" w:lineRule="exact"/>
        <w:ind w:firstLine="480" w:firstLineChars="200"/>
        <w:outlineLvl w:val="9"/>
        <w:rPr>
          <w:rFonts w:ascii="宋体" w:hAnsi="宋体" w:cs="宋体"/>
          <w:bCs/>
          <w:sz w:val="24"/>
        </w:rPr>
      </w:pPr>
      <w:r>
        <w:rPr>
          <w:rFonts w:hint="eastAsia" w:ascii="宋体" w:hAnsi="宋体" w:cs="宋体"/>
          <w:bCs/>
          <w:sz w:val="24"/>
        </w:rPr>
        <w:t>13.7</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在安装或其他作业时发生安全事故的，</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除承担相应的法律责任外，造成采购方经济损失的，应给予相应的赔偿。同时采购方有权单方面解除合同并没收</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的履约保证金。未造成安全事故的，</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应在采购方的限期内进行整改，对造成采购方的损失进行赔偿。</w:t>
      </w:r>
    </w:p>
    <w:p>
      <w:pPr>
        <w:spacing w:line="500" w:lineRule="exact"/>
        <w:ind w:firstLine="480" w:firstLineChars="200"/>
        <w:outlineLvl w:val="9"/>
        <w:rPr>
          <w:rFonts w:ascii="宋体" w:hAnsi="宋体" w:cs="宋体"/>
          <w:bCs/>
          <w:sz w:val="24"/>
        </w:rPr>
      </w:pPr>
      <w:r>
        <w:rPr>
          <w:rFonts w:hint="eastAsia" w:ascii="宋体" w:hAnsi="宋体" w:cs="宋体"/>
          <w:bCs/>
          <w:sz w:val="24"/>
        </w:rPr>
        <w:t>13.8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解除合同履约保证金不予退还，给采购人造成的损失，还应承担赔偿责任。</w:t>
      </w:r>
    </w:p>
    <w:p>
      <w:pPr>
        <w:spacing w:line="500" w:lineRule="exact"/>
        <w:ind w:firstLine="480" w:firstLineChars="200"/>
        <w:outlineLvl w:val="9"/>
        <w:rPr>
          <w:rFonts w:ascii="宋体" w:hAnsi="宋体" w:cs="宋体"/>
          <w:bCs/>
          <w:sz w:val="24"/>
        </w:rPr>
      </w:pPr>
      <w:r>
        <w:rPr>
          <w:rFonts w:hint="eastAsia" w:ascii="宋体" w:hAnsi="宋体" w:cs="宋体"/>
          <w:bCs/>
          <w:sz w:val="24"/>
        </w:rPr>
        <w:t>13.9在明确违约责任后，</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应在接到书面通知起7日内将违约金、赔偿金等转入采购人指定账户，采购人也有权从尚未支付的货款或履约保证金中扣除。</w:t>
      </w:r>
    </w:p>
    <w:p>
      <w:pPr>
        <w:spacing w:line="500" w:lineRule="exact"/>
        <w:ind w:firstLine="480" w:firstLineChars="200"/>
        <w:outlineLvl w:val="9"/>
        <w:rPr>
          <w:rFonts w:ascii="宋体" w:hAnsi="宋体" w:eastAsia="宋体" w:cs="宋体"/>
          <w:bCs/>
          <w:sz w:val="24"/>
        </w:rPr>
      </w:pPr>
      <w:r>
        <w:rPr>
          <w:rFonts w:hint="eastAsia" w:ascii="宋体" w:hAnsi="宋体" w:eastAsia="宋体" w:cs="宋体"/>
          <w:bCs/>
          <w:sz w:val="24"/>
        </w:rPr>
        <w:t>13.10</w:t>
      </w:r>
      <w:r>
        <w:rPr>
          <w:rFonts w:hint="eastAsia" w:ascii="宋体" w:hAnsi="宋体" w:eastAsia="宋体" w:cs="宋体"/>
          <w:bCs/>
          <w:color w:val="000000" w:themeColor="text1"/>
          <w:sz w:val="24"/>
          <w:lang w:eastAsia="zh-CN"/>
          <w14:textFill>
            <w14:solidFill>
              <w14:schemeClr w14:val="tx1"/>
            </w14:solidFill>
          </w14:textFill>
        </w:rPr>
        <w:t>成交供应商</w:t>
      </w:r>
      <w:r>
        <w:rPr>
          <w:rFonts w:hint="eastAsia" w:ascii="宋体" w:hAnsi="宋体" w:eastAsia="宋体" w:cs="宋体"/>
          <w:bCs/>
          <w:sz w:val="24"/>
        </w:rPr>
        <w:t>提供的货物质量不符合合同(或</w:t>
      </w:r>
      <w:r>
        <w:rPr>
          <w:rFonts w:hint="eastAsia" w:ascii="宋体" w:hAnsi="宋体" w:eastAsia="宋体" w:cs="宋体"/>
          <w:bCs/>
          <w:color w:val="000000" w:themeColor="text1"/>
          <w:sz w:val="24"/>
          <w:lang w:eastAsia="zh-CN"/>
          <w14:textFill>
            <w14:solidFill>
              <w14:schemeClr w14:val="tx1"/>
            </w14:solidFill>
          </w14:textFill>
        </w:rPr>
        <w:t>成交供应商</w:t>
      </w:r>
      <w:r>
        <w:rPr>
          <w:rFonts w:hint="eastAsia" w:ascii="宋体" w:hAnsi="宋体" w:eastAsia="宋体" w:cs="宋体"/>
          <w:bCs/>
          <w:sz w:val="24"/>
        </w:rPr>
        <w:t>投标/响应文件) 约定的，</w:t>
      </w:r>
      <w:r>
        <w:rPr>
          <w:rFonts w:hint="eastAsia" w:ascii="宋体" w:hAnsi="宋体" w:eastAsia="宋体" w:cs="宋体"/>
          <w:bCs/>
          <w:color w:val="000000" w:themeColor="text1"/>
          <w:sz w:val="24"/>
          <w:lang w:eastAsia="zh-CN"/>
          <w14:textFill>
            <w14:solidFill>
              <w14:schemeClr w14:val="tx1"/>
            </w14:solidFill>
          </w14:textFill>
        </w:rPr>
        <w:t>成交供应商</w:t>
      </w:r>
      <w:r>
        <w:rPr>
          <w:rFonts w:hint="eastAsia" w:ascii="宋体" w:hAnsi="宋体" w:eastAsia="宋体" w:cs="宋体"/>
          <w:bCs/>
          <w:sz w:val="24"/>
        </w:rPr>
        <w:t>应无条件予以配合免费退货换货，因退换货不及时影响采购人工作的，发现一次，</w:t>
      </w:r>
      <w:r>
        <w:rPr>
          <w:rFonts w:hint="eastAsia" w:ascii="宋体" w:hAnsi="宋体" w:eastAsia="宋体" w:cs="宋体"/>
          <w:bCs/>
          <w:color w:val="000000" w:themeColor="text1"/>
          <w:sz w:val="24"/>
          <w:lang w:eastAsia="zh-CN"/>
          <w14:textFill>
            <w14:solidFill>
              <w14:schemeClr w14:val="tx1"/>
            </w14:solidFill>
          </w14:textFill>
        </w:rPr>
        <w:t>成交供应商</w:t>
      </w:r>
      <w:r>
        <w:rPr>
          <w:rFonts w:hint="eastAsia" w:ascii="宋体" w:hAnsi="宋体" w:eastAsia="宋体" w:cs="宋体"/>
          <w:bCs/>
          <w:sz w:val="24"/>
        </w:rPr>
        <w:t>应向采购人支付 5000 元违约金，因产品质量问题造成甲方或任何第三方损害的，</w:t>
      </w:r>
      <w:r>
        <w:rPr>
          <w:rFonts w:hint="eastAsia" w:ascii="宋体" w:hAnsi="宋体" w:eastAsia="宋体" w:cs="宋体"/>
          <w:bCs/>
          <w:color w:val="000000" w:themeColor="text1"/>
          <w:sz w:val="24"/>
          <w:lang w:eastAsia="zh-CN"/>
          <w14:textFill>
            <w14:solidFill>
              <w14:schemeClr w14:val="tx1"/>
            </w14:solidFill>
          </w14:textFill>
        </w:rPr>
        <w:t>成交供应商</w:t>
      </w:r>
      <w:r>
        <w:rPr>
          <w:rFonts w:hint="eastAsia" w:ascii="宋体" w:hAnsi="宋体" w:eastAsia="宋体" w:cs="宋体"/>
          <w:bCs/>
          <w:sz w:val="24"/>
        </w:rPr>
        <w:t>应承担一切损害赔偿、法律责任，采购人有权单方解除合同，不予退还</w:t>
      </w:r>
      <w:r>
        <w:rPr>
          <w:rFonts w:hint="eastAsia" w:ascii="宋体" w:hAnsi="宋体" w:eastAsia="宋体" w:cs="宋体"/>
          <w:bCs/>
          <w:color w:val="000000" w:themeColor="text1"/>
          <w:sz w:val="24"/>
          <w:lang w:eastAsia="zh-CN"/>
          <w14:textFill>
            <w14:solidFill>
              <w14:schemeClr w14:val="tx1"/>
            </w14:solidFill>
          </w14:textFill>
        </w:rPr>
        <w:t>成交供应商</w:t>
      </w:r>
      <w:r>
        <w:rPr>
          <w:rFonts w:hint="eastAsia" w:ascii="宋体" w:hAnsi="宋体" w:eastAsia="宋体" w:cs="宋体"/>
          <w:bCs/>
          <w:sz w:val="24"/>
        </w:rPr>
        <w:t>的履约保证金。违约金可直接从应付货款或质保金中扣除，不足部分</w:t>
      </w:r>
      <w:r>
        <w:rPr>
          <w:rFonts w:hint="eastAsia" w:ascii="宋体" w:hAnsi="宋体" w:eastAsia="宋体" w:cs="宋体"/>
          <w:bCs/>
          <w:color w:val="000000" w:themeColor="text1"/>
          <w:sz w:val="24"/>
          <w:lang w:eastAsia="zh-CN"/>
          <w14:textFill>
            <w14:solidFill>
              <w14:schemeClr w14:val="tx1"/>
            </w14:solidFill>
          </w14:textFill>
        </w:rPr>
        <w:t>成交供应商</w:t>
      </w:r>
      <w:r>
        <w:rPr>
          <w:rFonts w:hint="eastAsia" w:ascii="宋体" w:hAnsi="宋体" w:eastAsia="宋体" w:cs="宋体"/>
          <w:bCs/>
          <w:sz w:val="24"/>
        </w:rPr>
        <w:t>还须向甲方缴纳；违约金不足以弥补给甲方造成的损失的，</w:t>
      </w:r>
      <w:r>
        <w:rPr>
          <w:rFonts w:hint="eastAsia" w:ascii="宋体" w:hAnsi="宋体" w:eastAsia="宋体" w:cs="宋体"/>
          <w:bCs/>
          <w:color w:val="000000" w:themeColor="text1"/>
          <w:sz w:val="24"/>
          <w:lang w:eastAsia="zh-CN"/>
          <w14:textFill>
            <w14:solidFill>
              <w14:schemeClr w14:val="tx1"/>
            </w14:solidFill>
          </w14:textFill>
        </w:rPr>
        <w:t>成交供应商</w:t>
      </w:r>
      <w:r>
        <w:rPr>
          <w:rFonts w:hint="eastAsia" w:ascii="宋体" w:hAnsi="宋体" w:eastAsia="宋体" w:cs="宋体"/>
          <w:bCs/>
          <w:sz w:val="24"/>
        </w:rPr>
        <w:t>还应承担相应的赔偿责任。</w:t>
      </w:r>
    </w:p>
    <w:p>
      <w:pPr>
        <w:spacing w:line="500" w:lineRule="exact"/>
        <w:ind w:firstLine="482" w:firstLineChars="200"/>
        <w:outlineLvl w:val="9"/>
        <w:rPr>
          <w:rFonts w:ascii="宋体" w:hAnsi="宋体" w:eastAsia="宋体" w:cs="宋体"/>
          <w:b/>
          <w:bCs w:val="0"/>
          <w:sz w:val="24"/>
        </w:rPr>
      </w:pPr>
      <w:r>
        <w:rPr>
          <w:rFonts w:hint="eastAsia" w:ascii="宋体" w:hAnsi="宋体" w:eastAsia="宋体" w:cs="宋体"/>
          <w:b/>
          <w:bCs w:val="0"/>
          <w:sz w:val="24"/>
        </w:rPr>
        <w:t>14</w:t>
      </w:r>
      <w:r>
        <w:rPr>
          <w:rFonts w:hint="eastAsia" w:ascii="宋体" w:hAnsi="宋体" w:eastAsia="宋体" w:cs="宋体"/>
          <w:b/>
          <w:bCs w:val="0"/>
          <w:sz w:val="24"/>
          <w:lang w:val="en-US" w:eastAsia="zh-CN"/>
        </w:rPr>
        <w:t>.</w:t>
      </w:r>
      <w:r>
        <w:rPr>
          <w:rFonts w:hint="eastAsia" w:ascii="宋体" w:hAnsi="宋体" w:eastAsia="宋体" w:cs="宋体"/>
          <w:b/>
          <w:bCs w:val="0"/>
          <w:sz w:val="24"/>
        </w:rPr>
        <w:t>安全责任</w:t>
      </w:r>
    </w:p>
    <w:p>
      <w:pPr>
        <w:spacing w:line="500" w:lineRule="exact"/>
        <w:ind w:firstLine="480" w:firstLineChars="200"/>
        <w:outlineLvl w:val="9"/>
        <w:rPr>
          <w:rFonts w:ascii="宋体" w:hAnsi="宋体" w:cs="宋体"/>
          <w:bCs/>
          <w:sz w:val="24"/>
        </w:rPr>
      </w:pPr>
      <w:r>
        <w:rPr>
          <w:rFonts w:hint="eastAsia" w:ascii="宋体" w:hAnsi="宋体" w:cs="宋体"/>
          <w:bCs/>
          <w:sz w:val="24"/>
        </w:rPr>
        <w:t>14.1</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须签订安全协议书，上岗操作人员必须依照有关规定持证上岗，严禁无证人员操作。</w:t>
      </w:r>
    </w:p>
    <w:p>
      <w:pPr>
        <w:spacing w:line="500" w:lineRule="exact"/>
        <w:ind w:firstLine="480" w:firstLineChars="200"/>
        <w:outlineLvl w:val="9"/>
        <w:rPr>
          <w:rFonts w:ascii="宋体" w:hAnsi="宋体" w:cs="宋体"/>
          <w:bCs/>
          <w:sz w:val="24"/>
        </w:rPr>
      </w:pPr>
      <w:r>
        <w:rPr>
          <w:rFonts w:hint="eastAsia" w:ascii="宋体" w:hAnsi="宋体" w:cs="宋体"/>
          <w:bCs/>
          <w:sz w:val="24"/>
        </w:rPr>
        <w:t>14.2施工现场临时用电线路、用电设施的安装和使用必须符合相关电气安装规范，并按照临时用电施工组织设计进行架设，严禁随意拉线接电。</w:t>
      </w:r>
    </w:p>
    <w:p>
      <w:pPr>
        <w:spacing w:line="500" w:lineRule="exact"/>
        <w:ind w:firstLine="480" w:firstLineChars="200"/>
        <w:outlineLvl w:val="9"/>
        <w:rPr>
          <w:rFonts w:ascii="宋体" w:hAnsi="宋体" w:cs="宋体"/>
          <w:bCs/>
          <w:sz w:val="24"/>
        </w:rPr>
      </w:pPr>
      <w:r>
        <w:rPr>
          <w:rFonts w:hint="eastAsia" w:ascii="宋体" w:hAnsi="宋体" w:cs="宋体"/>
          <w:bCs/>
          <w:sz w:val="24"/>
        </w:rPr>
        <w:t>14.3施工现场应采取专项防护措施，以保证施工现场及其相邻区域人员和设施的安全。</w:t>
      </w:r>
    </w:p>
    <w:p>
      <w:pPr>
        <w:spacing w:line="500" w:lineRule="exact"/>
        <w:ind w:firstLine="480" w:firstLineChars="200"/>
        <w:outlineLvl w:val="9"/>
        <w:rPr>
          <w:rFonts w:ascii="宋体" w:hAnsi="宋体" w:cs="宋体"/>
          <w:bCs/>
          <w:sz w:val="24"/>
        </w:rPr>
      </w:pPr>
      <w:r>
        <w:rPr>
          <w:rFonts w:hint="eastAsia" w:ascii="宋体" w:hAnsi="宋体" w:cs="宋体"/>
          <w:bCs/>
          <w:sz w:val="24"/>
        </w:rPr>
        <w:t>14.4</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自行负责在施工现场中所发生的人员伤亡和财产损失；</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应为施工人员投相关人身健康或者工伤保险，以保障施工人员人身安全。</w:t>
      </w:r>
    </w:p>
    <w:p>
      <w:pPr>
        <w:spacing w:line="500" w:lineRule="exact"/>
        <w:ind w:firstLine="482" w:firstLineChars="200"/>
        <w:outlineLvl w:val="9"/>
        <w:rPr>
          <w:rFonts w:ascii="宋体" w:hAnsi="宋体" w:cs="宋体"/>
          <w:b/>
          <w:bCs w:val="0"/>
          <w:sz w:val="24"/>
        </w:rPr>
      </w:pPr>
      <w:r>
        <w:rPr>
          <w:rFonts w:hint="eastAsia" w:ascii="宋体" w:hAnsi="宋体" w:cs="宋体"/>
          <w:b/>
          <w:bCs w:val="0"/>
          <w:sz w:val="24"/>
        </w:rPr>
        <w:t>15</w:t>
      </w:r>
      <w:r>
        <w:rPr>
          <w:rFonts w:hint="eastAsia" w:ascii="宋体" w:hAnsi="宋体" w:cs="宋体"/>
          <w:b/>
          <w:bCs w:val="0"/>
          <w:sz w:val="24"/>
          <w:lang w:val="en-US" w:eastAsia="zh-CN"/>
        </w:rPr>
        <w:t>.</w:t>
      </w:r>
      <w:r>
        <w:rPr>
          <w:rFonts w:hint="eastAsia" w:ascii="宋体" w:hAnsi="宋体" w:cs="宋体"/>
          <w:b/>
          <w:bCs w:val="0"/>
          <w:sz w:val="24"/>
        </w:rPr>
        <w:t>保密条款</w:t>
      </w:r>
    </w:p>
    <w:p>
      <w:pPr>
        <w:spacing w:line="500" w:lineRule="exact"/>
        <w:ind w:firstLine="480" w:firstLineChars="200"/>
        <w:outlineLvl w:val="9"/>
        <w:rPr>
          <w:rFonts w:ascii="宋体" w:hAnsi="宋体" w:cs="宋体"/>
          <w:bCs/>
          <w:sz w:val="24"/>
        </w:rPr>
      </w:pPr>
      <w:r>
        <w:rPr>
          <w:rFonts w:hint="eastAsia" w:ascii="宋体" w:hAnsi="宋体" w:cs="宋体"/>
          <w:bCs/>
          <w:sz w:val="24"/>
        </w:rPr>
        <w:t>15.1</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应当对本项目的内容、因履行本项目合同期间知悉的或收到的采购的财务、技术、产品信息、民警资料或其他工作上的文件资料、工作内容等予以保密，不得向</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以外的任何第三方披露，签订并严格执行《单位保密承诺书》；</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进入采购人工作区域的工作人员需签订《个人保密承诺书》，严格履行保密义务。</w:t>
      </w:r>
    </w:p>
    <w:p>
      <w:pPr>
        <w:spacing w:line="500" w:lineRule="exact"/>
        <w:ind w:firstLine="480" w:firstLineChars="200"/>
        <w:outlineLvl w:val="9"/>
        <w:rPr>
          <w:rFonts w:ascii="宋体" w:hAnsi="宋体" w:cs="宋体"/>
          <w:bCs/>
          <w:color w:val="auto"/>
          <w:sz w:val="24"/>
        </w:rPr>
      </w:pPr>
      <w:r>
        <w:rPr>
          <w:rFonts w:hint="eastAsia" w:ascii="宋体" w:hAnsi="宋体" w:cs="宋体"/>
          <w:bCs/>
          <w:sz w:val="24"/>
        </w:rPr>
        <w:t>15.2</w:t>
      </w:r>
      <w:r>
        <w:rPr>
          <w:rFonts w:hint="eastAsia" w:ascii="宋体" w:hAnsi="宋体" w:cs="宋体"/>
          <w:bCs/>
          <w:color w:val="000000" w:themeColor="text1"/>
          <w:sz w:val="24"/>
          <w:lang w:eastAsia="zh-CN"/>
          <w14:textFill>
            <w14:solidFill>
              <w14:schemeClr w14:val="tx1"/>
            </w14:solidFill>
          </w14:textFill>
        </w:rPr>
        <w:t>成交供应商</w:t>
      </w:r>
      <w:r>
        <w:rPr>
          <w:rFonts w:hint="eastAsia" w:ascii="宋体" w:hAnsi="宋体" w:cs="宋体"/>
          <w:bCs/>
          <w:sz w:val="24"/>
        </w:rPr>
        <w:t>违反本条约定泄露采购人的涉密信息的，应承担相应的法律责任，</w:t>
      </w:r>
      <w:r>
        <w:rPr>
          <w:rFonts w:hint="eastAsia" w:ascii="宋体" w:hAnsi="宋体" w:cs="宋体"/>
          <w:bCs/>
          <w:color w:val="auto"/>
          <w:sz w:val="24"/>
        </w:rPr>
        <w:t>造成采购人损失的，</w:t>
      </w:r>
      <w:r>
        <w:rPr>
          <w:rFonts w:hint="eastAsia" w:ascii="宋体" w:hAnsi="宋体" w:cs="宋体"/>
          <w:bCs/>
          <w:color w:val="auto"/>
          <w:sz w:val="24"/>
          <w:lang w:eastAsia="zh-CN"/>
        </w:rPr>
        <w:t>成交供应商</w:t>
      </w:r>
      <w:r>
        <w:rPr>
          <w:rFonts w:hint="eastAsia" w:ascii="宋体" w:hAnsi="宋体" w:cs="宋体"/>
          <w:bCs/>
          <w:color w:val="auto"/>
          <w:sz w:val="24"/>
        </w:rPr>
        <w:t>应当依法承担赔偿责任。</w:t>
      </w:r>
    </w:p>
    <w:p>
      <w:pPr>
        <w:spacing w:line="500" w:lineRule="exact"/>
        <w:ind w:firstLine="480" w:firstLineChars="200"/>
        <w:outlineLvl w:val="9"/>
        <w:rPr>
          <w:rFonts w:ascii="宋体" w:hAnsi="宋体" w:cs="宋体"/>
          <w:bCs/>
          <w:color w:val="auto"/>
          <w:sz w:val="24"/>
        </w:rPr>
      </w:pPr>
      <w:r>
        <w:rPr>
          <w:rFonts w:hint="eastAsia" w:ascii="宋体" w:hAnsi="宋体" w:cs="宋体"/>
          <w:bCs/>
          <w:color w:val="auto"/>
          <w:sz w:val="24"/>
        </w:rPr>
        <w:t>15.3本条款不因合同届满或解除而失效。</w:t>
      </w:r>
    </w:p>
    <w:p>
      <w:pPr>
        <w:spacing w:line="500" w:lineRule="exact"/>
        <w:ind w:firstLine="482" w:firstLineChars="200"/>
        <w:outlineLvl w:val="9"/>
        <w:rPr>
          <w:rFonts w:ascii="宋体" w:hAnsi="宋体" w:cs="宋体"/>
          <w:b/>
          <w:bCs w:val="0"/>
          <w:color w:val="auto"/>
          <w:sz w:val="24"/>
        </w:rPr>
      </w:pPr>
      <w:r>
        <w:rPr>
          <w:rFonts w:hint="eastAsia" w:ascii="宋体" w:hAnsi="宋体" w:cs="宋体"/>
          <w:b/>
          <w:bCs w:val="0"/>
          <w:color w:val="auto"/>
          <w:sz w:val="24"/>
        </w:rPr>
        <w:t>16</w:t>
      </w:r>
      <w:r>
        <w:rPr>
          <w:rFonts w:hint="eastAsia" w:ascii="宋体" w:hAnsi="宋体" w:cs="宋体"/>
          <w:b/>
          <w:bCs w:val="0"/>
          <w:color w:val="auto"/>
          <w:sz w:val="24"/>
          <w:lang w:val="en-US" w:eastAsia="zh-CN"/>
        </w:rPr>
        <w:t>.</w:t>
      </w:r>
      <w:r>
        <w:rPr>
          <w:rFonts w:hint="eastAsia" w:ascii="宋体" w:hAnsi="宋体" w:cs="宋体"/>
          <w:b/>
          <w:bCs w:val="0"/>
          <w:color w:val="auto"/>
          <w:sz w:val="24"/>
        </w:rPr>
        <w:t>廉政条款</w:t>
      </w:r>
    </w:p>
    <w:p>
      <w:pPr>
        <w:spacing w:line="500" w:lineRule="exact"/>
        <w:ind w:firstLine="480" w:firstLineChars="200"/>
        <w:outlineLvl w:val="9"/>
        <w:rPr>
          <w:rFonts w:ascii="宋体" w:hAnsi="宋体" w:cs="宋体"/>
          <w:bCs/>
          <w:color w:val="auto"/>
          <w:sz w:val="24"/>
        </w:rPr>
      </w:pPr>
      <w:r>
        <w:rPr>
          <w:rFonts w:hint="eastAsia" w:ascii="宋体" w:hAnsi="宋体" w:cs="宋体"/>
          <w:bCs/>
          <w:color w:val="auto"/>
          <w:sz w:val="24"/>
        </w:rPr>
        <w:t>16.1</w:t>
      </w:r>
      <w:r>
        <w:rPr>
          <w:rFonts w:hint="eastAsia" w:ascii="宋体" w:hAnsi="宋体" w:cs="宋体"/>
          <w:bCs/>
          <w:color w:val="auto"/>
          <w:sz w:val="24"/>
          <w:lang w:eastAsia="zh-CN"/>
        </w:rPr>
        <w:t>成交供应商</w:t>
      </w:r>
      <w:r>
        <w:rPr>
          <w:rFonts w:hint="eastAsia" w:ascii="宋体" w:hAnsi="宋体" w:cs="宋体"/>
          <w:bCs/>
          <w:color w:val="auto"/>
          <w:sz w:val="24"/>
        </w:rPr>
        <w:t>及其工作人员不得有以任何形式行贿采购人工作人员的行为，若发现并被核查属实的，采购人有权解除合同，情况严重的，</w:t>
      </w:r>
      <w:r>
        <w:rPr>
          <w:rFonts w:hint="eastAsia" w:ascii="宋体" w:hAnsi="宋体" w:cs="宋体"/>
          <w:bCs/>
          <w:color w:val="auto"/>
          <w:sz w:val="24"/>
          <w:lang w:eastAsia="zh-CN"/>
        </w:rPr>
        <w:t>成交供应商</w:t>
      </w:r>
      <w:r>
        <w:rPr>
          <w:rFonts w:hint="eastAsia" w:ascii="宋体" w:hAnsi="宋体" w:cs="宋体"/>
          <w:bCs/>
          <w:color w:val="auto"/>
          <w:sz w:val="24"/>
        </w:rPr>
        <w:t>及其工作人员还要承担相应的法律责任；采购人及其工作人员不得索要或接受</w:t>
      </w:r>
      <w:r>
        <w:rPr>
          <w:rFonts w:hint="eastAsia" w:ascii="宋体" w:hAnsi="宋体" w:cs="宋体"/>
          <w:bCs/>
          <w:color w:val="auto"/>
          <w:sz w:val="24"/>
          <w:lang w:eastAsia="zh-CN"/>
        </w:rPr>
        <w:t>成交供应商</w:t>
      </w:r>
      <w:r>
        <w:rPr>
          <w:rFonts w:hint="eastAsia" w:ascii="宋体" w:hAnsi="宋体" w:cs="宋体"/>
          <w:bCs/>
          <w:color w:val="auto"/>
          <w:sz w:val="24"/>
        </w:rPr>
        <w:t>的礼金及吃请等，如有违反廉政纪律等行为的，依据有关规定给予党纪、政纪或组织处理，情节严重的，还应承担相应的法律责任。</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2" w:firstLineChars="200"/>
        <w:rPr>
          <w:rFonts w:eastAsia="宋体"/>
          <w:color w:val="auto"/>
        </w:rPr>
      </w:pPr>
      <w:r>
        <w:rPr>
          <w:rStyle w:val="18"/>
          <w:rFonts w:hint="eastAsia"/>
          <w:color w:val="auto"/>
          <w:lang w:val="en-US" w:eastAsia="zh-CN"/>
        </w:rPr>
        <w:t>17</w:t>
      </w:r>
      <w:r>
        <w:rPr>
          <w:rStyle w:val="18"/>
          <w:rFonts w:hint="eastAsia" w:eastAsia="宋体"/>
          <w:color w:val="auto"/>
          <w:lang w:val="en-US" w:eastAsia="zh-CN"/>
        </w:rPr>
        <w:t>.</w:t>
      </w:r>
      <w:r>
        <w:rPr>
          <w:rStyle w:val="18"/>
          <w:rFonts w:hint="eastAsia" w:eastAsia="宋体"/>
          <w:color w:val="auto"/>
        </w:rPr>
        <w:t>诉讼相关费用承担</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rPr>
          <w:rFonts w:eastAsia="宋体"/>
          <w:color w:val="auto"/>
        </w:rPr>
      </w:pPr>
      <w:r>
        <w:rPr>
          <w:rFonts w:hint="eastAsia" w:eastAsia="宋体"/>
          <w:color w:val="auto"/>
        </w:rPr>
        <w:t>若因成交供应商</w:t>
      </w:r>
      <w:r>
        <w:rPr>
          <w:rFonts w:hint="eastAsia" w:eastAsia="宋体"/>
          <w:color w:val="auto"/>
          <w:lang w:eastAsia="zh-CN"/>
        </w:rPr>
        <w:t>未</w:t>
      </w:r>
      <w:r>
        <w:rPr>
          <w:rFonts w:hint="eastAsia" w:eastAsia="宋体"/>
          <w:color w:val="auto"/>
        </w:rPr>
        <w:t>履行合同项下义务导致采购人所产生的一切损失（包括但不限于人身财产的损失、律师费、诉讼费、保全费、鉴定费等），均由成交供应商承担赔偿责任。</w:t>
      </w:r>
    </w:p>
    <w:bookmarkEnd w:id="3"/>
    <w:bookmarkEnd w:id="4"/>
    <w:bookmarkEnd w:id="5"/>
    <w:bookmarkEnd w:id="6"/>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2" w:firstLineChars="200"/>
        <w:rPr>
          <w:rFonts w:eastAsia="宋体"/>
          <w:b/>
          <w:bCs/>
          <w:color w:val="auto"/>
        </w:rPr>
      </w:pPr>
      <w:r>
        <w:rPr>
          <w:rFonts w:hint="eastAsia"/>
          <w:b/>
          <w:bCs/>
          <w:color w:val="auto"/>
          <w:lang w:val="en-US" w:eastAsia="zh-CN"/>
        </w:rPr>
        <w:t>18</w:t>
      </w:r>
      <w:r>
        <w:rPr>
          <w:rFonts w:hint="eastAsia" w:eastAsia="宋体"/>
          <w:b/>
          <w:bCs/>
          <w:color w:val="auto"/>
          <w:lang w:val="en-US" w:eastAsia="zh-CN"/>
        </w:rPr>
        <w:t>.</w:t>
      </w:r>
      <w:r>
        <w:rPr>
          <w:rFonts w:hint="eastAsia" w:eastAsia="宋体"/>
          <w:b/>
          <w:bCs/>
          <w:color w:val="auto"/>
          <w:lang w:val="zh-TW"/>
        </w:rPr>
        <w:t>不可抗力</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rPr>
          <w:rFonts w:eastAsia="宋体"/>
          <w:color w:val="auto"/>
          <w:lang w:val="zh-TW"/>
        </w:rPr>
      </w:pPr>
      <w:r>
        <w:rPr>
          <w:rFonts w:hint="eastAsia" w:eastAsia="宋体"/>
          <w:color w:val="auto"/>
        </w:rPr>
        <w:t>（1）</w:t>
      </w:r>
      <w:r>
        <w:rPr>
          <w:rFonts w:hint="eastAsia" w:eastAsia="宋体"/>
          <w:color w:val="auto"/>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rPr>
          <w:rFonts w:eastAsia="宋体"/>
          <w:color w:val="auto"/>
        </w:rPr>
      </w:pPr>
      <w:r>
        <w:rPr>
          <w:rFonts w:hint="eastAsia" w:eastAsia="宋体"/>
          <w:color w:val="auto"/>
        </w:rPr>
        <w:t>（2）</w:t>
      </w:r>
      <w:r>
        <w:rPr>
          <w:rFonts w:hint="eastAsia" w:eastAsia="宋体"/>
          <w:color w:val="auto"/>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2" w:firstLineChars="200"/>
        <w:rPr>
          <w:rStyle w:val="18"/>
          <w:rFonts w:eastAsia="宋体"/>
          <w:color w:val="auto"/>
        </w:rPr>
      </w:pPr>
      <w:r>
        <w:rPr>
          <w:rStyle w:val="18"/>
          <w:rFonts w:hint="eastAsia"/>
          <w:color w:val="auto"/>
          <w:lang w:val="en-US" w:eastAsia="zh-CN"/>
        </w:rPr>
        <w:t>19</w:t>
      </w:r>
      <w:r>
        <w:rPr>
          <w:rStyle w:val="18"/>
          <w:rFonts w:hint="eastAsia" w:eastAsia="宋体"/>
          <w:color w:val="auto"/>
          <w:lang w:val="en-US" w:eastAsia="zh-CN"/>
        </w:rPr>
        <w:t>.</w:t>
      </w:r>
      <w:r>
        <w:rPr>
          <w:rStyle w:val="18"/>
          <w:rFonts w:hint="eastAsia" w:eastAsia="宋体"/>
          <w:color w:val="auto"/>
        </w:rPr>
        <w:t>专利权及知识产权</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rPr>
          <w:rFonts w:eastAsia="宋体"/>
          <w:color w:val="auto"/>
          <w:lang w:val="zh-TW"/>
        </w:rPr>
      </w:pPr>
      <w:r>
        <w:rPr>
          <w:rFonts w:hint="eastAsia" w:eastAsia="宋体"/>
          <w:color w:val="auto"/>
          <w:lang w:val="zh-TW"/>
        </w:rPr>
        <w:t>成交供应商须保障采购人在使用该货物或其任何一部分时不受到第三方关于侵犯专利权、商标权或工业设计权等知识产权的指控。如果任何第三方提出侵权指控与采购人无关，</w:t>
      </w:r>
      <w:r>
        <w:rPr>
          <w:rFonts w:hint="eastAsia"/>
          <w:color w:val="auto"/>
        </w:rPr>
        <w:t>成交供应商</w:t>
      </w:r>
      <w:r>
        <w:rPr>
          <w:rFonts w:hint="eastAsia" w:eastAsia="宋体"/>
          <w:color w:val="auto"/>
          <w:lang w:val="zh-TW"/>
        </w:rPr>
        <w:t>须与第三方交涉并承担可能发生的责任与一切费用。如采购人因此而遭致损失的，</w:t>
      </w:r>
      <w:r>
        <w:rPr>
          <w:rFonts w:hint="eastAsia"/>
          <w:color w:val="auto"/>
        </w:rPr>
        <w:t>成交供应商</w:t>
      </w:r>
      <w:r>
        <w:rPr>
          <w:rFonts w:hint="eastAsia" w:eastAsia="宋体"/>
          <w:color w:val="auto"/>
          <w:lang w:val="zh-TW"/>
        </w:rPr>
        <w:t>应赔偿该损失。</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2" w:firstLineChars="200"/>
        <w:rPr>
          <w:rFonts w:eastAsia="宋体"/>
          <w:b/>
          <w:bCs/>
          <w:color w:val="auto"/>
        </w:rPr>
      </w:pPr>
      <w:r>
        <w:rPr>
          <w:rFonts w:hint="eastAsia"/>
          <w:b/>
          <w:bCs/>
          <w:color w:val="auto"/>
          <w:lang w:val="en-US" w:eastAsia="zh-CN"/>
        </w:rPr>
        <w:t>20</w:t>
      </w:r>
      <w:r>
        <w:rPr>
          <w:rFonts w:hint="eastAsia" w:eastAsia="宋体"/>
          <w:b/>
          <w:bCs/>
          <w:color w:val="auto"/>
          <w:lang w:val="en-US" w:eastAsia="zh-CN"/>
        </w:rPr>
        <w:t>.</w:t>
      </w:r>
      <w:r>
        <w:rPr>
          <w:rFonts w:hint="eastAsia" w:eastAsia="宋体"/>
          <w:b/>
          <w:bCs/>
          <w:color w:val="auto"/>
          <w:lang w:val="zh-TW"/>
        </w:rPr>
        <w:t>合同纠纷处理方式</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rPr>
          <w:rFonts w:eastAsia="宋体"/>
          <w:color w:val="auto"/>
          <w:lang w:val="zh-TW"/>
        </w:rPr>
      </w:pPr>
      <w:r>
        <w:rPr>
          <w:rFonts w:hint="eastAsia" w:ascii="Times New Roman" w:hAnsi="Times New Roman" w:cs="Times New Roman"/>
          <w:color w:val="auto"/>
        </w:rPr>
        <w:t>（1）</w:t>
      </w:r>
      <w:r>
        <w:rPr>
          <w:rFonts w:ascii="Times New Roman" w:hAnsi="Times New Roman" w:cs="Times New Roman"/>
          <w:color w:val="auto"/>
        </w:rPr>
        <w:t>采购人及</w:t>
      </w:r>
      <w:r>
        <w:rPr>
          <w:rFonts w:hint="eastAsia" w:ascii="Times New Roman" w:hAnsi="Times New Roman" w:cs="Times New Roman"/>
          <w:color w:val="auto"/>
        </w:rPr>
        <w:t>成交供应商</w:t>
      </w:r>
      <w:r>
        <w:rPr>
          <w:rFonts w:hint="eastAsia" w:eastAsia="宋体"/>
          <w:color w:val="auto"/>
          <w:lang w:val="zh-TW"/>
        </w:rPr>
        <w:t>双方必须认真履行合同条款。因本合同或与本合同有关的一切事项发生争议，由双方友好协商解决，协商不成的，任何一方均可向采购人所在地人民法院提起诉讼。</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rPr>
          <w:b/>
          <w:bCs/>
          <w:color w:val="auto"/>
          <w:u w:val="single"/>
        </w:rPr>
      </w:pPr>
      <w:r>
        <w:rPr>
          <w:rFonts w:hint="eastAsia" w:eastAsia="宋体"/>
          <w:color w:val="auto"/>
        </w:rPr>
        <w:t>（2）</w:t>
      </w:r>
      <w:r>
        <w:rPr>
          <w:rFonts w:hint="eastAsia" w:eastAsia="宋体"/>
          <w:color w:val="auto"/>
          <w:lang w:val="zh-TW"/>
        </w:rPr>
        <w:t>合同补充和修改：本合同生效后，双方对合同内容的变更或补充应采取书面形式，并经双方签字并盖章确认。</w:t>
      </w:r>
    </w:p>
    <w:p>
      <w:pPr>
        <w:keepNext w:val="0"/>
        <w:keepLines w:val="0"/>
        <w:pageBreakBefore w:val="0"/>
        <w:widowControl w:val="0"/>
        <w:kinsoku/>
        <w:topLinePunct w:val="0"/>
        <w:bidi w:val="0"/>
        <w:spacing w:line="400" w:lineRule="exact"/>
        <w:jc w:val="center"/>
        <w:rPr>
          <w:rFonts w:ascii="宋体" w:hAnsi="宋体"/>
          <w:b/>
          <w:bCs/>
          <w:color w:val="0000FF"/>
          <w:sz w:val="36"/>
          <w:szCs w:val="36"/>
        </w:rPr>
      </w:pPr>
    </w:p>
    <w:p>
      <w:pPr>
        <w:keepNext w:val="0"/>
        <w:keepLines w:val="0"/>
        <w:pageBreakBefore w:val="0"/>
        <w:widowControl w:val="0"/>
        <w:kinsoku/>
        <w:topLinePunct w:val="0"/>
        <w:bidi w:val="0"/>
        <w:spacing w:line="400" w:lineRule="exact"/>
        <w:jc w:val="center"/>
        <w:rPr>
          <w:rFonts w:ascii="宋体" w:hAnsi="宋体"/>
          <w:b/>
          <w:bCs/>
          <w:color w:val="0000FF"/>
          <w:sz w:val="36"/>
          <w:szCs w:val="36"/>
        </w:rPr>
      </w:pPr>
    </w:p>
    <w:p>
      <w:pPr>
        <w:keepNext w:val="0"/>
        <w:keepLines w:val="0"/>
        <w:pageBreakBefore w:val="0"/>
        <w:widowControl w:val="0"/>
        <w:kinsoku/>
        <w:topLinePunct w:val="0"/>
        <w:bidi w:val="0"/>
        <w:spacing w:line="400" w:lineRule="exact"/>
        <w:jc w:val="center"/>
        <w:rPr>
          <w:rFonts w:ascii="宋体" w:hAnsi="宋体"/>
          <w:b/>
          <w:bCs/>
          <w:color w:val="0000FF"/>
          <w:sz w:val="36"/>
          <w:szCs w:val="36"/>
        </w:rPr>
      </w:pPr>
    </w:p>
    <w:p>
      <w:pPr>
        <w:keepNext w:val="0"/>
        <w:keepLines w:val="0"/>
        <w:pageBreakBefore w:val="0"/>
        <w:widowControl w:val="0"/>
        <w:kinsoku/>
        <w:topLinePunct w:val="0"/>
        <w:bidi w:val="0"/>
        <w:spacing w:line="400" w:lineRule="exact"/>
        <w:jc w:val="center"/>
        <w:rPr>
          <w:rFonts w:ascii="宋体" w:hAnsi="宋体"/>
          <w:b/>
          <w:bCs/>
          <w:color w:val="0000FF"/>
          <w:sz w:val="36"/>
          <w:szCs w:val="36"/>
        </w:rPr>
      </w:pPr>
    </w:p>
    <w:p>
      <w:pPr>
        <w:keepNext w:val="0"/>
        <w:keepLines w:val="0"/>
        <w:pageBreakBefore w:val="0"/>
        <w:widowControl w:val="0"/>
        <w:kinsoku/>
        <w:topLinePunct w:val="0"/>
        <w:bidi w:val="0"/>
        <w:jc w:val="left"/>
        <w:rPr>
          <w:rFonts w:ascii="宋体" w:hAnsi="宋体"/>
          <w:b/>
          <w:bCs/>
          <w:color w:val="0000FF"/>
          <w:sz w:val="36"/>
          <w:szCs w:val="36"/>
        </w:rPr>
      </w:pPr>
      <w:r>
        <w:rPr>
          <w:rFonts w:ascii="宋体" w:hAnsi="宋体"/>
          <w:b/>
          <w:bCs/>
          <w:color w:val="0000FF"/>
          <w:sz w:val="36"/>
          <w:szCs w:val="36"/>
        </w:rPr>
        <w:br w:type="page"/>
      </w:r>
    </w:p>
    <w:p>
      <w:pPr>
        <w:keepNext w:val="0"/>
        <w:keepLines w:val="0"/>
        <w:pageBreakBefore w:val="0"/>
        <w:widowControl w:val="0"/>
        <w:kinsoku/>
        <w:topLinePunct w:val="0"/>
        <w:bidi w:val="0"/>
        <w:spacing w:line="360" w:lineRule="auto"/>
        <w:ind w:firstLine="643" w:firstLineChars="200"/>
        <w:jc w:val="center"/>
        <w:outlineLvl w:val="0"/>
        <w:rPr>
          <w:rFonts w:hint="eastAsia" w:ascii="宋体" w:hAnsi="宋体" w:eastAsia="宋体" w:cs="宋体"/>
          <w:b/>
          <w:bCs/>
          <w:color w:val="auto"/>
          <w:kern w:val="0"/>
          <w:sz w:val="32"/>
          <w:szCs w:val="32"/>
        </w:rPr>
      </w:pPr>
      <w:r>
        <w:rPr>
          <w:rFonts w:hint="eastAsia" w:ascii="宋体" w:hAnsi="宋体" w:eastAsia="宋体" w:cs="宋体"/>
          <w:b/>
          <w:bCs/>
          <w:color w:val="auto"/>
          <w:kern w:val="0"/>
          <w:sz w:val="32"/>
          <w:szCs w:val="32"/>
        </w:rPr>
        <w:t>第四章  合同参考文本</w:t>
      </w:r>
    </w:p>
    <w:p>
      <w:pPr>
        <w:pStyle w:val="14"/>
        <w:keepNext w:val="0"/>
        <w:keepLines w:val="0"/>
        <w:pageBreakBefore w:val="0"/>
        <w:widowControl w:val="0"/>
        <w:kinsoku/>
        <w:topLinePunct w:val="0"/>
        <w:bidi w:val="0"/>
        <w:ind w:firstLine="0" w:firstLineChars="0"/>
        <w:rPr>
          <w:color w:val="auto"/>
        </w:rPr>
      </w:pPr>
    </w:p>
    <w:p>
      <w:pPr>
        <w:pStyle w:val="2"/>
        <w:keepNext w:val="0"/>
        <w:keepLines w:val="0"/>
        <w:pageBreakBefore w:val="0"/>
        <w:widowControl w:val="0"/>
        <w:kinsoku/>
        <w:topLinePunct w:val="0"/>
        <w:bidi w:val="0"/>
        <w:rPr>
          <w:color w:val="auto"/>
        </w:rPr>
      </w:pPr>
    </w:p>
    <w:p>
      <w:pPr>
        <w:pStyle w:val="2"/>
        <w:keepNext w:val="0"/>
        <w:keepLines w:val="0"/>
        <w:pageBreakBefore w:val="0"/>
        <w:widowControl w:val="0"/>
        <w:kinsoku/>
        <w:topLinePunct w:val="0"/>
        <w:bidi w:val="0"/>
        <w:rPr>
          <w:color w:val="auto"/>
        </w:rPr>
      </w:pPr>
    </w:p>
    <w:p>
      <w:pPr>
        <w:pStyle w:val="2"/>
        <w:keepNext w:val="0"/>
        <w:keepLines w:val="0"/>
        <w:pageBreakBefore w:val="0"/>
        <w:widowControl w:val="0"/>
        <w:kinsoku/>
        <w:topLinePunct w:val="0"/>
        <w:bidi w:val="0"/>
        <w:rPr>
          <w:color w:val="auto"/>
        </w:rPr>
      </w:pPr>
    </w:p>
    <w:p>
      <w:pPr>
        <w:keepNext w:val="0"/>
        <w:keepLines w:val="0"/>
        <w:pageBreakBefore w:val="0"/>
        <w:widowControl w:val="0"/>
        <w:kinsoku/>
        <w:topLinePunct w:val="0"/>
        <w:bidi w:val="0"/>
        <w:jc w:val="center"/>
        <w:rPr>
          <w:b/>
          <w:color w:val="auto"/>
          <w:sz w:val="36"/>
        </w:rPr>
      </w:pPr>
      <w:r>
        <w:rPr>
          <w:rFonts w:hint="eastAsia" w:ascii="宋体" w:hAnsi="宋体" w:cs="宋体"/>
          <w:color w:val="auto"/>
          <w:sz w:val="24"/>
          <w:lang w:eastAsia="zh-CN"/>
        </w:rPr>
        <w:t>结合项目实际，参考</w:t>
      </w:r>
      <w:r>
        <w:rPr>
          <w:rFonts w:hint="eastAsia" w:ascii="宋体" w:hAnsi="宋体" w:cs="宋体"/>
          <w:b/>
          <w:bCs/>
          <w:color w:val="auto"/>
          <w:sz w:val="24"/>
        </w:rPr>
        <w:t>《福建省监狱系统采购合同范本》</w:t>
      </w:r>
      <w:r>
        <w:rPr>
          <w:rFonts w:hint="eastAsia" w:ascii="宋体" w:hAnsi="宋体" w:cs="宋体"/>
          <w:color w:val="auto"/>
          <w:sz w:val="24"/>
        </w:rPr>
        <w:t>编制</w:t>
      </w:r>
    </w:p>
    <w:p>
      <w:pPr>
        <w:pStyle w:val="2"/>
        <w:keepNext w:val="0"/>
        <w:keepLines w:val="0"/>
        <w:pageBreakBefore w:val="0"/>
        <w:widowControl w:val="0"/>
        <w:kinsoku/>
        <w:topLinePunct w:val="0"/>
        <w:bidi w:val="0"/>
        <w:rPr>
          <w:color w:val="auto"/>
        </w:rPr>
      </w:pPr>
    </w:p>
    <w:p>
      <w:pPr>
        <w:keepNext w:val="0"/>
        <w:keepLines w:val="0"/>
        <w:pageBreakBefore w:val="0"/>
        <w:widowControl w:val="0"/>
        <w:kinsoku/>
        <w:topLinePunct w:val="0"/>
        <w:bidi w:val="0"/>
        <w:spacing w:line="400" w:lineRule="exact"/>
        <w:jc w:val="both"/>
        <w:rPr>
          <w:rFonts w:hint="eastAsia" w:ascii="宋体" w:hAnsi="宋体"/>
          <w:b/>
          <w:bCs/>
          <w:color w:val="auto"/>
          <w:sz w:val="36"/>
          <w:szCs w:val="36"/>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kinsoku/>
        <w:topLinePunct w:val="0"/>
        <w:bidi w:val="0"/>
        <w:spacing w:line="360" w:lineRule="auto"/>
        <w:ind w:firstLine="643" w:firstLineChars="200"/>
        <w:jc w:val="center"/>
        <w:outlineLvl w:val="0"/>
        <w:rPr>
          <w:rFonts w:hint="eastAsia" w:ascii="宋体" w:hAnsi="宋体" w:eastAsia="宋体" w:cs="宋体"/>
          <w:b/>
          <w:bCs/>
          <w:color w:val="auto"/>
          <w:kern w:val="0"/>
          <w:sz w:val="32"/>
          <w:szCs w:val="32"/>
        </w:rPr>
      </w:pPr>
      <w:r>
        <w:rPr>
          <w:rFonts w:hint="eastAsia" w:ascii="宋体" w:hAnsi="宋体" w:eastAsia="宋体" w:cs="宋体"/>
          <w:b/>
          <w:bCs/>
          <w:color w:val="auto"/>
          <w:kern w:val="0"/>
          <w:sz w:val="32"/>
          <w:szCs w:val="32"/>
        </w:rPr>
        <w:t>第五章  响应文件格式</w:t>
      </w:r>
    </w:p>
    <w:p>
      <w:pPr>
        <w:pStyle w:val="9"/>
        <w:keepNext w:val="0"/>
        <w:keepLines w:val="0"/>
        <w:pageBreakBefore w:val="0"/>
        <w:widowControl w:val="0"/>
        <w:kinsoku/>
        <w:topLinePunct w:val="0"/>
        <w:bidi w:val="0"/>
        <w:spacing w:line="360" w:lineRule="auto"/>
        <w:rPr>
          <w:rFonts w:ascii="宋体" w:hAnsi="宋体" w:eastAsia="宋体" w:cs="宋体"/>
          <w:b/>
          <w:color w:val="auto"/>
          <w:kern w:val="0"/>
          <w:sz w:val="24"/>
        </w:rPr>
      </w:pPr>
    </w:p>
    <w:p>
      <w:pPr>
        <w:keepNext w:val="0"/>
        <w:keepLines w:val="0"/>
        <w:pageBreakBefore w:val="0"/>
        <w:widowControl w:val="0"/>
        <w:kinsoku/>
        <w:topLinePunct w:val="0"/>
        <w:bidi w:val="0"/>
        <w:adjustRightInd w:val="0"/>
        <w:snapToGrid w:val="0"/>
        <w:spacing w:line="560" w:lineRule="exact"/>
        <w:rPr>
          <w:rFonts w:ascii="宋体" w:hAnsi="宋体" w:cs="宋体"/>
          <w:color w:val="auto"/>
          <w:sz w:val="24"/>
        </w:rPr>
      </w:pPr>
    </w:p>
    <w:p>
      <w:pPr>
        <w:keepNext w:val="0"/>
        <w:keepLines w:val="0"/>
        <w:pageBreakBefore w:val="0"/>
        <w:widowControl w:val="0"/>
        <w:kinsoku/>
        <w:topLinePunct w:val="0"/>
        <w:bidi w:val="0"/>
        <w:adjustRightInd w:val="0"/>
        <w:snapToGrid w:val="0"/>
        <w:spacing w:line="560" w:lineRule="exact"/>
        <w:ind w:firstLine="480" w:firstLineChars="200"/>
        <w:jc w:val="center"/>
        <w:rPr>
          <w:rFonts w:ascii="宋体" w:hAnsi="宋体" w:cs="宋体"/>
          <w:color w:val="auto"/>
          <w:sz w:val="24"/>
        </w:rPr>
      </w:pPr>
      <w:r>
        <w:rPr>
          <w:rFonts w:hint="eastAsia" w:ascii="宋体" w:hAnsi="宋体" w:cs="宋体"/>
          <w:color w:val="auto"/>
          <w:sz w:val="24"/>
        </w:rPr>
        <w:t>响应文件编制说明</w:t>
      </w:r>
    </w:p>
    <w:p>
      <w:pPr>
        <w:keepNext w:val="0"/>
        <w:keepLines w:val="0"/>
        <w:pageBreakBefore w:val="0"/>
        <w:widowControl w:val="0"/>
        <w:kinsoku/>
        <w:topLinePunct w:val="0"/>
        <w:bidi w:val="0"/>
        <w:adjustRightInd w:val="0"/>
        <w:snapToGrid w:val="0"/>
        <w:spacing w:line="560" w:lineRule="exact"/>
        <w:ind w:firstLine="480" w:firstLineChars="200"/>
        <w:jc w:val="left"/>
        <w:rPr>
          <w:rFonts w:ascii="宋体" w:hAnsi="宋体" w:cs="宋体"/>
          <w:color w:val="auto"/>
          <w:sz w:val="24"/>
        </w:rPr>
      </w:pPr>
      <w:r>
        <w:rPr>
          <w:rFonts w:hint="eastAsia" w:ascii="宋体" w:hAnsi="宋体" w:cs="宋体"/>
          <w:color w:val="auto"/>
          <w:sz w:val="24"/>
        </w:rPr>
        <w:t>1.编制要求：供应商应详细阅读网上网上竞价文件内容，在编制响应文件时，要按响应文件格式进行编制，并保证其所提交的全部资料是不可割离且真实、合法、有效、准确、完整，否则造成不利后果由供应商承担法律责任。</w:t>
      </w:r>
    </w:p>
    <w:p>
      <w:pPr>
        <w:keepNext w:val="0"/>
        <w:keepLines w:val="0"/>
        <w:pageBreakBefore w:val="0"/>
        <w:widowControl w:val="0"/>
        <w:kinsoku/>
        <w:topLinePunct w:val="0"/>
        <w:bidi w:val="0"/>
        <w:adjustRightInd w:val="0"/>
        <w:snapToGrid w:val="0"/>
        <w:spacing w:line="560" w:lineRule="exact"/>
        <w:ind w:firstLine="480" w:firstLineChars="200"/>
        <w:jc w:val="left"/>
        <w:rPr>
          <w:color w:val="auto"/>
        </w:rPr>
      </w:pPr>
      <w:r>
        <w:rPr>
          <w:rFonts w:hint="eastAsia" w:ascii="宋体" w:hAnsi="宋体" w:cs="宋体"/>
          <w:color w:val="auto"/>
          <w:sz w:val="24"/>
        </w:rPr>
        <w:t>2.格式要求：响应文件应由单位负责人或授权代表签名并每页加盖公章或骑缝章。</w:t>
      </w:r>
    </w:p>
    <w:p>
      <w:pPr>
        <w:keepNext w:val="0"/>
        <w:keepLines w:val="0"/>
        <w:pageBreakBefore w:val="0"/>
        <w:widowControl w:val="0"/>
        <w:kinsoku/>
        <w:topLinePunct w:val="0"/>
        <w:bidi w:val="0"/>
        <w:spacing w:line="1000" w:lineRule="exact"/>
        <w:jc w:val="both"/>
        <w:rPr>
          <w:rFonts w:hint="eastAsia" w:ascii="黑体" w:hAnsi="黑体" w:eastAsia="黑体"/>
          <w:color w:val="auto"/>
          <w:sz w:val="96"/>
          <w:szCs w:val="96"/>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kinsoku/>
        <w:topLinePunct w:val="0"/>
        <w:bidi w:val="0"/>
        <w:spacing w:line="1000" w:lineRule="exact"/>
        <w:jc w:val="center"/>
        <w:rPr>
          <w:rFonts w:hint="eastAsia" w:ascii="黑体" w:hAnsi="黑体" w:eastAsia="黑体"/>
          <w:color w:val="auto"/>
          <w:sz w:val="96"/>
          <w:szCs w:val="96"/>
        </w:rPr>
      </w:pPr>
    </w:p>
    <w:p>
      <w:pPr>
        <w:keepNext w:val="0"/>
        <w:keepLines w:val="0"/>
        <w:pageBreakBefore w:val="0"/>
        <w:widowControl w:val="0"/>
        <w:kinsoku/>
        <w:topLinePunct w:val="0"/>
        <w:bidi w:val="0"/>
        <w:spacing w:line="1000" w:lineRule="exact"/>
        <w:jc w:val="center"/>
        <w:rPr>
          <w:rFonts w:ascii="黑体" w:hAnsi="黑体" w:eastAsia="黑体"/>
          <w:color w:val="auto"/>
          <w:sz w:val="96"/>
          <w:szCs w:val="96"/>
        </w:rPr>
      </w:pPr>
      <w:r>
        <w:rPr>
          <w:rFonts w:hint="eastAsia" w:ascii="黑体" w:hAnsi="黑体" w:eastAsia="黑体"/>
          <w:color w:val="auto"/>
          <w:sz w:val="96"/>
          <w:szCs w:val="96"/>
        </w:rPr>
        <w:t>响应文件</w:t>
      </w:r>
    </w:p>
    <w:p>
      <w:pPr>
        <w:pStyle w:val="20"/>
        <w:keepNext w:val="0"/>
        <w:keepLines w:val="0"/>
        <w:pageBreakBefore w:val="0"/>
        <w:widowControl w:val="0"/>
        <w:kinsoku/>
        <w:topLinePunct w:val="0"/>
        <w:bidi w:val="0"/>
        <w:spacing w:after="120" w:line="500" w:lineRule="exact"/>
        <w:outlineLvl w:val="9"/>
        <w:rPr>
          <w:rStyle w:val="21"/>
          <w:rFonts w:hAnsi="宋体" w:eastAsia="宋体" w:cs="宋体"/>
          <w:b/>
          <w:bCs/>
          <w:color w:val="auto"/>
          <w:sz w:val="44"/>
          <w:szCs w:val="44"/>
        </w:rPr>
      </w:pPr>
    </w:p>
    <w:p>
      <w:pPr>
        <w:pStyle w:val="20"/>
        <w:keepNext w:val="0"/>
        <w:keepLines w:val="0"/>
        <w:pageBreakBefore w:val="0"/>
        <w:widowControl w:val="0"/>
        <w:kinsoku/>
        <w:topLinePunct w:val="0"/>
        <w:bidi w:val="0"/>
        <w:spacing w:after="120" w:line="500" w:lineRule="exact"/>
        <w:jc w:val="center"/>
        <w:outlineLvl w:val="1"/>
        <w:rPr>
          <w:rStyle w:val="21"/>
          <w:rFonts w:hAnsi="宋体" w:eastAsia="宋体" w:cs="宋体"/>
          <w:b/>
          <w:bCs/>
          <w:color w:val="auto"/>
          <w:sz w:val="44"/>
          <w:szCs w:val="44"/>
        </w:rPr>
      </w:pPr>
      <w:r>
        <w:rPr>
          <w:rStyle w:val="21"/>
          <w:rFonts w:hint="eastAsia" w:hAnsi="宋体" w:eastAsia="宋体" w:cs="宋体"/>
          <w:b/>
          <w:bCs/>
          <w:color w:val="auto"/>
          <w:sz w:val="44"/>
          <w:szCs w:val="44"/>
        </w:rPr>
        <w:t>（第一部分  资格及技术商务部分）</w:t>
      </w:r>
    </w:p>
    <w:p>
      <w:pPr>
        <w:keepNext w:val="0"/>
        <w:keepLines w:val="0"/>
        <w:pageBreakBefore w:val="0"/>
        <w:widowControl w:val="0"/>
        <w:kinsoku/>
        <w:topLinePunct w:val="0"/>
        <w:bidi w:val="0"/>
        <w:spacing w:line="1000" w:lineRule="exact"/>
        <w:ind w:firstLine="1920" w:firstLineChars="200"/>
        <w:jc w:val="left"/>
        <w:outlineLvl w:val="9"/>
        <w:rPr>
          <w:color w:val="auto"/>
          <w:sz w:val="96"/>
          <w:szCs w:val="96"/>
        </w:rPr>
      </w:pPr>
    </w:p>
    <w:p>
      <w:pPr>
        <w:keepNext w:val="0"/>
        <w:keepLines w:val="0"/>
        <w:pageBreakBefore w:val="0"/>
        <w:widowControl w:val="0"/>
        <w:kinsoku/>
        <w:topLinePunct w:val="0"/>
        <w:bidi w:val="0"/>
        <w:spacing w:line="1000" w:lineRule="exact"/>
        <w:ind w:firstLine="1920" w:firstLineChars="200"/>
        <w:jc w:val="left"/>
        <w:outlineLvl w:val="9"/>
        <w:rPr>
          <w:color w:val="auto"/>
          <w:sz w:val="96"/>
          <w:szCs w:val="96"/>
        </w:rPr>
      </w:pPr>
    </w:p>
    <w:p>
      <w:pPr>
        <w:keepNext w:val="0"/>
        <w:keepLines w:val="0"/>
        <w:pageBreakBefore w:val="0"/>
        <w:widowControl w:val="0"/>
        <w:kinsoku/>
        <w:topLinePunct w:val="0"/>
        <w:bidi w:val="0"/>
        <w:outlineLvl w:val="9"/>
        <w:rPr>
          <w:color w:val="auto"/>
        </w:rPr>
      </w:pPr>
    </w:p>
    <w:p>
      <w:pPr>
        <w:keepNext w:val="0"/>
        <w:keepLines w:val="0"/>
        <w:pageBreakBefore w:val="0"/>
        <w:widowControl w:val="0"/>
        <w:kinsoku/>
        <w:topLinePunct w:val="0"/>
        <w:bidi w:val="0"/>
        <w:spacing w:line="1000" w:lineRule="exact"/>
        <w:ind w:firstLine="1920" w:firstLineChars="200"/>
        <w:jc w:val="left"/>
        <w:outlineLvl w:val="9"/>
        <w:rPr>
          <w:color w:val="auto"/>
          <w:sz w:val="96"/>
          <w:szCs w:val="96"/>
        </w:rPr>
      </w:pPr>
    </w:p>
    <w:p>
      <w:pPr>
        <w:pStyle w:val="11"/>
        <w:keepNext w:val="0"/>
        <w:keepLines w:val="0"/>
        <w:pageBreakBefore w:val="0"/>
        <w:widowControl w:val="0"/>
        <w:tabs>
          <w:tab w:val="left" w:pos="1560"/>
        </w:tabs>
        <w:kinsoku/>
        <w:topLinePunct w:val="0"/>
        <w:bidi w:val="0"/>
        <w:spacing w:line="360" w:lineRule="auto"/>
        <w:ind w:firstLine="744" w:firstLineChars="247"/>
        <w:textAlignment w:val="baseline"/>
        <w:outlineLvl w:val="9"/>
        <w:rPr>
          <w:rFonts w:hAnsi="宋体" w:cs="宋体"/>
          <w:b/>
          <w:color w:val="auto"/>
          <w:sz w:val="30"/>
          <w:u w:val="single"/>
        </w:rPr>
      </w:pPr>
      <w:r>
        <w:rPr>
          <w:rFonts w:hint="eastAsia" w:hAnsi="宋体" w:cs="宋体"/>
          <w:b/>
          <w:color w:val="auto"/>
          <w:sz w:val="30"/>
        </w:rPr>
        <w:t>项目编号：</w:t>
      </w:r>
      <w:r>
        <w:rPr>
          <w:rFonts w:hint="eastAsia" w:hAnsi="宋体" w:cs="宋体"/>
          <w:b/>
          <w:color w:val="auto"/>
          <w:sz w:val="30"/>
          <w:u w:val="single"/>
        </w:rPr>
        <w:t xml:space="preserve">                                   </w:t>
      </w:r>
    </w:p>
    <w:p>
      <w:pPr>
        <w:pStyle w:val="11"/>
        <w:keepNext w:val="0"/>
        <w:keepLines w:val="0"/>
        <w:pageBreakBefore w:val="0"/>
        <w:widowControl w:val="0"/>
        <w:kinsoku/>
        <w:topLinePunct w:val="0"/>
        <w:bidi w:val="0"/>
        <w:spacing w:line="360" w:lineRule="auto"/>
        <w:ind w:firstLine="738" w:firstLineChars="245"/>
        <w:textAlignment w:val="baseline"/>
        <w:outlineLvl w:val="9"/>
        <w:rPr>
          <w:rFonts w:hAnsi="宋体" w:cs="宋体"/>
          <w:b/>
          <w:color w:val="auto"/>
          <w:sz w:val="30"/>
          <w:u w:val="single"/>
        </w:rPr>
      </w:pPr>
      <w:r>
        <w:rPr>
          <w:rFonts w:hint="eastAsia" w:hAnsi="宋体" w:cs="宋体"/>
          <w:b/>
          <w:color w:val="auto"/>
          <w:sz w:val="30"/>
        </w:rPr>
        <w:t>所投合同包号：</w:t>
      </w:r>
      <w:r>
        <w:rPr>
          <w:rFonts w:hint="eastAsia" w:hAnsi="宋体" w:cs="宋体"/>
          <w:b/>
          <w:color w:val="auto"/>
          <w:sz w:val="30"/>
          <w:u w:val="single"/>
        </w:rPr>
        <w:t xml:space="preserve">  </w:t>
      </w:r>
      <w:r>
        <w:rPr>
          <w:rFonts w:hint="eastAsia" w:hAnsi="宋体" w:cs="宋体"/>
          <w:color w:val="auto"/>
          <w:sz w:val="30"/>
          <w:u w:val="single"/>
        </w:rPr>
        <w:t xml:space="preserve">                              </w:t>
      </w:r>
    </w:p>
    <w:p>
      <w:pPr>
        <w:pStyle w:val="11"/>
        <w:keepNext w:val="0"/>
        <w:keepLines w:val="0"/>
        <w:pageBreakBefore w:val="0"/>
        <w:widowControl w:val="0"/>
        <w:tabs>
          <w:tab w:val="left" w:pos="1560"/>
        </w:tabs>
        <w:kinsoku/>
        <w:topLinePunct w:val="0"/>
        <w:bidi w:val="0"/>
        <w:spacing w:line="360" w:lineRule="auto"/>
        <w:textAlignment w:val="baseline"/>
        <w:outlineLvl w:val="9"/>
        <w:rPr>
          <w:rFonts w:hAnsi="宋体" w:cs="宋体"/>
          <w:b/>
          <w:color w:val="auto"/>
          <w:sz w:val="30"/>
        </w:rPr>
      </w:pPr>
      <w:r>
        <w:rPr>
          <w:rFonts w:hint="eastAsia" w:hAnsi="宋体" w:cs="宋体"/>
          <w:b/>
          <w:color w:val="auto"/>
          <w:sz w:val="30"/>
        </w:rPr>
        <w:t xml:space="preserve">     项目名称：</w:t>
      </w:r>
      <w:r>
        <w:rPr>
          <w:rFonts w:hint="eastAsia" w:hAnsi="宋体" w:cs="宋体"/>
          <w:b/>
          <w:color w:val="auto"/>
          <w:sz w:val="30"/>
          <w:u w:val="single"/>
        </w:rPr>
        <w:t xml:space="preserve">                                    </w:t>
      </w:r>
    </w:p>
    <w:p>
      <w:pPr>
        <w:keepNext w:val="0"/>
        <w:keepLines w:val="0"/>
        <w:pageBreakBefore w:val="0"/>
        <w:widowControl w:val="0"/>
        <w:kinsoku/>
        <w:topLinePunct w:val="0"/>
        <w:bidi w:val="0"/>
        <w:spacing w:line="360" w:lineRule="auto"/>
        <w:ind w:firstLine="738" w:firstLineChars="245"/>
        <w:outlineLvl w:val="9"/>
        <w:rPr>
          <w:rFonts w:ascii="宋体" w:hAnsi="宋体" w:cs="宋体"/>
          <w:b/>
          <w:color w:val="auto"/>
          <w:sz w:val="30"/>
          <w:u w:val="single"/>
        </w:rPr>
      </w:pPr>
      <w:r>
        <w:rPr>
          <w:rFonts w:hint="eastAsia" w:ascii="宋体" w:hAnsi="宋体" w:cs="宋体"/>
          <w:b/>
          <w:color w:val="auto"/>
          <w:sz w:val="30"/>
        </w:rPr>
        <w:t>供应商名称 ：</w:t>
      </w:r>
      <w:r>
        <w:rPr>
          <w:rFonts w:hint="eastAsia" w:ascii="宋体" w:hAnsi="宋体" w:cs="宋体"/>
          <w:b/>
          <w:color w:val="auto"/>
          <w:sz w:val="30"/>
          <w:u w:val="single"/>
        </w:rPr>
        <w:t xml:space="preserve">                                </w:t>
      </w:r>
      <w:r>
        <w:rPr>
          <w:rFonts w:hint="eastAsia" w:ascii="宋体" w:hAnsi="宋体" w:cs="宋体"/>
          <w:b/>
          <w:color w:val="auto"/>
          <w:sz w:val="30"/>
        </w:rPr>
        <w:t xml:space="preserve"> </w:t>
      </w:r>
    </w:p>
    <w:p>
      <w:pPr>
        <w:keepNext w:val="0"/>
        <w:keepLines w:val="0"/>
        <w:pageBreakBefore w:val="0"/>
        <w:widowControl w:val="0"/>
        <w:kinsoku/>
        <w:topLinePunct w:val="0"/>
        <w:bidi w:val="0"/>
        <w:spacing w:line="360" w:lineRule="auto"/>
        <w:ind w:firstLine="148" w:firstLineChars="49"/>
        <w:outlineLvl w:val="9"/>
        <w:rPr>
          <w:color w:val="auto"/>
        </w:rPr>
      </w:pPr>
      <w:r>
        <w:rPr>
          <w:rFonts w:hint="eastAsia" w:ascii="宋体" w:hAnsi="宋体" w:cs="宋体"/>
          <w:b/>
          <w:color w:val="auto"/>
          <w:sz w:val="30"/>
        </w:rPr>
        <w:t xml:space="preserve">    地址：</w:t>
      </w:r>
      <w:r>
        <w:rPr>
          <w:rFonts w:hint="eastAsia" w:ascii="宋体" w:hAnsi="宋体" w:cs="宋体"/>
          <w:b/>
          <w:color w:val="auto"/>
          <w:sz w:val="30"/>
          <w:u w:val="single"/>
        </w:rPr>
        <w:t xml:space="preserve">                                        </w:t>
      </w:r>
    </w:p>
    <w:p>
      <w:pPr>
        <w:pStyle w:val="20"/>
        <w:keepNext w:val="0"/>
        <w:keepLines w:val="0"/>
        <w:pageBreakBefore w:val="0"/>
        <w:widowControl w:val="0"/>
        <w:kinsoku/>
        <w:topLinePunct w:val="0"/>
        <w:bidi w:val="0"/>
        <w:spacing w:after="120" w:line="500" w:lineRule="exact"/>
        <w:jc w:val="center"/>
        <w:outlineLvl w:val="9"/>
        <w:rPr>
          <w:rFonts w:hint="eastAsia" w:hAnsi="宋体" w:cs="宋体"/>
          <w:b/>
          <w:color w:val="auto"/>
          <w:sz w:val="36"/>
        </w:rPr>
        <w:sectPr>
          <w:pgSz w:w="11906" w:h="16838"/>
          <w:pgMar w:top="1417" w:right="1417" w:bottom="1417" w:left="1417" w:header="851" w:footer="646" w:gutter="0"/>
          <w:cols w:space="0" w:num="1"/>
          <w:rtlGutter w:val="0"/>
          <w:docGrid w:linePitch="312" w:charSpace="0"/>
        </w:sectPr>
      </w:pPr>
    </w:p>
    <w:p>
      <w:pPr>
        <w:pStyle w:val="20"/>
        <w:keepNext w:val="0"/>
        <w:keepLines w:val="0"/>
        <w:pageBreakBefore w:val="0"/>
        <w:widowControl w:val="0"/>
        <w:kinsoku/>
        <w:topLinePunct w:val="0"/>
        <w:bidi w:val="0"/>
        <w:spacing w:after="120" w:line="500" w:lineRule="exact"/>
        <w:jc w:val="center"/>
        <w:outlineLvl w:val="9"/>
        <w:rPr>
          <w:rFonts w:hAnsi="宋体" w:cs="宋体"/>
          <w:b/>
          <w:color w:val="auto"/>
          <w:sz w:val="36"/>
        </w:rPr>
      </w:pPr>
      <w:r>
        <w:rPr>
          <w:rFonts w:hint="eastAsia" w:hAnsi="宋体" w:cs="宋体"/>
          <w:b/>
          <w:color w:val="auto"/>
          <w:sz w:val="36"/>
        </w:rPr>
        <w:t>目  录</w:t>
      </w:r>
    </w:p>
    <w:p>
      <w:pPr>
        <w:pStyle w:val="20"/>
        <w:keepNext w:val="0"/>
        <w:keepLines w:val="0"/>
        <w:pageBreakBefore w:val="0"/>
        <w:widowControl w:val="0"/>
        <w:kinsoku/>
        <w:topLinePunct w:val="0"/>
        <w:bidi w:val="0"/>
        <w:spacing w:after="120" w:line="500" w:lineRule="exact"/>
        <w:outlineLvl w:val="9"/>
        <w:rPr>
          <w:rFonts w:hAnsi="宋体" w:cs="宋体"/>
          <w:b/>
          <w:color w:val="auto"/>
          <w:sz w:val="36"/>
        </w:rPr>
      </w:pPr>
    </w:p>
    <w:p>
      <w:pPr>
        <w:pStyle w:val="20"/>
        <w:keepNext w:val="0"/>
        <w:keepLines w:val="0"/>
        <w:pageBreakBefore w:val="0"/>
        <w:widowControl w:val="0"/>
        <w:kinsoku/>
        <w:topLinePunct w:val="0"/>
        <w:bidi w:val="0"/>
        <w:spacing w:line="480" w:lineRule="auto"/>
        <w:outlineLvl w:val="9"/>
        <w:rPr>
          <w:rFonts w:hAnsi="宋体" w:cs="宋体"/>
          <w:bCs/>
          <w:color w:val="auto"/>
          <w:sz w:val="24"/>
        </w:rPr>
      </w:pPr>
      <w:r>
        <w:rPr>
          <w:rFonts w:hint="eastAsia" w:hAnsi="宋体" w:cs="宋体"/>
          <w:bCs/>
          <w:color w:val="auto"/>
          <w:sz w:val="24"/>
        </w:rPr>
        <w:t>1、</w:t>
      </w:r>
      <w:r>
        <w:rPr>
          <w:rFonts w:hint="eastAsia" w:hAnsi="宋体" w:cs="宋体"/>
          <w:bCs/>
          <w:color w:val="auto"/>
          <w:sz w:val="24"/>
          <w:lang w:eastAsia="zh-CN"/>
        </w:rPr>
        <w:t>网上</w:t>
      </w:r>
      <w:r>
        <w:rPr>
          <w:rFonts w:hint="eastAsia" w:hAnsi="宋体" w:cs="宋体"/>
          <w:bCs/>
          <w:color w:val="auto"/>
          <w:sz w:val="24"/>
        </w:rPr>
        <w:t>竞价承诺书</w:t>
      </w:r>
    </w:p>
    <w:p>
      <w:pPr>
        <w:pStyle w:val="20"/>
        <w:keepNext w:val="0"/>
        <w:keepLines w:val="0"/>
        <w:pageBreakBefore w:val="0"/>
        <w:widowControl w:val="0"/>
        <w:kinsoku/>
        <w:topLinePunct w:val="0"/>
        <w:bidi w:val="0"/>
        <w:spacing w:line="480" w:lineRule="auto"/>
        <w:outlineLvl w:val="9"/>
        <w:rPr>
          <w:rFonts w:hAnsi="宋体" w:cs="宋体"/>
          <w:bCs/>
          <w:color w:val="auto"/>
          <w:sz w:val="24"/>
        </w:rPr>
      </w:pPr>
      <w:r>
        <w:rPr>
          <w:rFonts w:hint="eastAsia" w:hAnsi="宋体" w:cs="宋体"/>
          <w:bCs/>
          <w:color w:val="auto"/>
          <w:sz w:val="24"/>
        </w:rPr>
        <w:t>2、</w:t>
      </w:r>
      <w:r>
        <w:rPr>
          <w:rFonts w:hint="eastAsia" w:hAnsi="宋体"/>
          <w:color w:val="auto"/>
          <w:sz w:val="24"/>
        </w:rPr>
        <w:t>有效营业执照复印件</w:t>
      </w:r>
      <w:r>
        <w:rPr>
          <w:rFonts w:hAnsi="宋体" w:cs="宋体"/>
          <w:color w:val="auto"/>
          <w:sz w:val="24"/>
        </w:rPr>
        <w:t>等证明文件</w:t>
      </w:r>
    </w:p>
    <w:p>
      <w:pPr>
        <w:pStyle w:val="20"/>
        <w:keepNext w:val="0"/>
        <w:keepLines w:val="0"/>
        <w:pageBreakBefore w:val="0"/>
        <w:widowControl w:val="0"/>
        <w:kinsoku/>
        <w:topLinePunct w:val="0"/>
        <w:bidi w:val="0"/>
        <w:spacing w:line="480" w:lineRule="auto"/>
        <w:outlineLvl w:val="9"/>
        <w:rPr>
          <w:rFonts w:hAnsi="宋体"/>
          <w:color w:val="auto"/>
          <w:sz w:val="24"/>
        </w:rPr>
      </w:pPr>
      <w:r>
        <w:rPr>
          <w:rFonts w:hint="eastAsia" w:hAnsi="宋体" w:cs="宋体"/>
          <w:bCs/>
          <w:color w:val="auto"/>
          <w:sz w:val="24"/>
        </w:rPr>
        <w:t>3、</w:t>
      </w:r>
      <w:r>
        <w:rPr>
          <w:rFonts w:hint="eastAsia" w:hAnsi="宋体"/>
          <w:color w:val="auto"/>
          <w:sz w:val="24"/>
        </w:rPr>
        <w:t>单位授权书</w:t>
      </w:r>
    </w:p>
    <w:p>
      <w:pPr>
        <w:pStyle w:val="20"/>
        <w:keepNext w:val="0"/>
        <w:keepLines w:val="0"/>
        <w:pageBreakBefore w:val="0"/>
        <w:widowControl w:val="0"/>
        <w:kinsoku/>
        <w:topLinePunct w:val="0"/>
        <w:bidi w:val="0"/>
        <w:spacing w:line="480" w:lineRule="auto"/>
        <w:outlineLvl w:val="9"/>
        <w:rPr>
          <w:rFonts w:hAnsi="宋体"/>
          <w:color w:val="auto"/>
          <w:sz w:val="24"/>
        </w:rPr>
      </w:pPr>
      <w:r>
        <w:rPr>
          <w:rFonts w:hint="eastAsia" w:hAnsi="宋体"/>
          <w:color w:val="auto"/>
          <w:sz w:val="24"/>
        </w:rPr>
        <w:t>4、网上竞价文件要求的其他资格和技术商务材料</w:t>
      </w:r>
    </w:p>
    <w:p>
      <w:pPr>
        <w:keepNext w:val="0"/>
        <w:keepLines w:val="0"/>
        <w:pageBreakBefore w:val="0"/>
        <w:widowControl w:val="0"/>
        <w:shd w:val="clear" w:color="auto" w:fill="FFFFFF"/>
        <w:kinsoku/>
        <w:topLinePunct w:val="0"/>
        <w:bidi w:val="0"/>
        <w:spacing w:line="360" w:lineRule="auto"/>
        <w:jc w:val="both"/>
        <w:outlineLvl w:val="9"/>
        <w:rPr>
          <w:rFonts w:ascii="宋体" w:hAnsi="宋体" w:cs="宋体"/>
          <w:b/>
          <w:color w:val="auto"/>
          <w:kern w:val="0"/>
          <w:sz w:val="72"/>
          <w:szCs w:val="72"/>
          <w:shd w:val="clear" w:color="auto" w:fill="FFFFFF"/>
          <w:lang w:bidi="ar"/>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shd w:val="clear" w:color="auto" w:fill="FFFFFF"/>
        <w:kinsoku/>
        <w:topLinePunct w:val="0"/>
        <w:bidi w:val="0"/>
        <w:spacing w:line="420" w:lineRule="exact"/>
        <w:jc w:val="center"/>
        <w:outlineLvl w:val="2"/>
        <w:rPr>
          <w:rFonts w:ascii="宋体" w:hAnsi="宋体" w:cs="宋体"/>
          <w:b/>
          <w:color w:val="auto"/>
          <w:kern w:val="0"/>
          <w:sz w:val="28"/>
          <w:szCs w:val="28"/>
          <w:shd w:val="clear" w:color="auto" w:fill="FFFFFF"/>
          <w:lang w:bidi="ar"/>
        </w:rPr>
      </w:pPr>
      <w:r>
        <w:rPr>
          <w:rFonts w:hint="eastAsia" w:ascii="宋体" w:hAnsi="宋体" w:cs="宋体"/>
          <w:b/>
          <w:color w:val="auto"/>
          <w:kern w:val="0"/>
          <w:sz w:val="28"/>
          <w:szCs w:val="28"/>
          <w:shd w:val="clear" w:color="auto" w:fill="FFFFFF"/>
          <w:lang w:bidi="ar"/>
        </w:rPr>
        <w:t>1、</w:t>
      </w:r>
      <w:r>
        <w:rPr>
          <w:rFonts w:hint="eastAsia" w:ascii="宋体" w:hAnsi="宋体" w:cs="宋体"/>
          <w:b/>
          <w:color w:val="auto"/>
          <w:kern w:val="0"/>
          <w:sz w:val="28"/>
          <w:szCs w:val="28"/>
          <w:shd w:val="clear" w:color="auto" w:fill="FFFFFF"/>
          <w:lang w:eastAsia="zh-CN" w:bidi="ar"/>
        </w:rPr>
        <w:t>网上</w:t>
      </w:r>
      <w:r>
        <w:rPr>
          <w:rFonts w:hint="eastAsia" w:ascii="宋体" w:hAnsi="宋体" w:cs="宋体"/>
          <w:b/>
          <w:color w:val="auto"/>
          <w:kern w:val="0"/>
          <w:sz w:val="28"/>
          <w:szCs w:val="28"/>
          <w:shd w:val="clear" w:color="auto" w:fill="FFFFFF"/>
          <w:lang w:bidi="ar"/>
        </w:rPr>
        <w:t>竞价承诺书</w:t>
      </w:r>
    </w:p>
    <w:p>
      <w:pPr>
        <w:keepNext w:val="0"/>
        <w:keepLines w:val="0"/>
        <w:pageBreakBefore w:val="0"/>
        <w:widowControl w:val="0"/>
        <w:shd w:val="clear" w:color="auto" w:fill="FFFFFF"/>
        <w:kinsoku/>
        <w:topLinePunct w:val="0"/>
        <w:bidi w:val="0"/>
        <w:spacing w:line="420" w:lineRule="exact"/>
        <w:jc w:val="both"/>
        <w:rPr>
          <w:rFonts w:ascii="宋体" w:hAnsi="宋体" w:cs="宋体"/>
          <w:b/>
          <w:color w:val="auto"/>
          <w:kern w:val="0"/>
          <w:sz w:val="28"/>
          <w:szCs w:val="28"/>
          <w:shd w:val="clear" w:color="auto" w:fill="FFFFFF"/>
          <w:lang w:bidi="ar"/>
        </w:rPr>
      </w:pPr>
    </w:p>
    <w:p>
      <w:pPr>
        <w:keepNext w:val="0"/>
        <w:keepLines w:val="0"/>
        <w:pageBreakBefore w:val="0"/>
        <w:widowControl w:val="0"/>
        <w:shd w:val="clear" w:color="auto" w:fill="FFFFFF"/>
        <w:kinsoku/>
        <w:topLinePunct w:val="0"/>
        <w:bidi w:val="0"/>
        <w:spacing w:line="420" w:lineRule="exact"/>
        <w:jc w:val="left"/>
        <w:rPr>
          <w:rFonts w:ascii="宋体" w:hAnsi="宋体" w:eastAsia="宋体" w:cs="宋体"/>
          <w:color w:val="auto"/>
          <w:sz w:val="24"/>
        </w:rPr>
      </w:pPr>
      <w:r>
        <w:rPr>
          <w:rFonts w:hint="eastAsia" w:ascii="宋体" w:hAnsi="宋体" w:cs="宋体"/>
          <w:color w:val="auto"/>
          <w:kern w:val="0"/>
          <w:sz w:val="24"/>
          <w:shd w:val="clear" w:color="auto" w:fill="FFFFFF"/>
          <w:lang w:bidi="ar"/>
        </w:rPr>
        <w:t>致：</w:t>
      </w:r>
      <w:r>
        <w:rPr>
          <w:rFonts w:hint="eastAsia" w:ascii="宋体" w:hAnsi="宋体" w:cs="宋体"/>
          <w:color w:val="auto"/>
          <w:kern w:val="0"/>
          <w:sz w:val="24"/>
          <w:u w:val="single"/>
          <w:shd w:val="clear" w:color="auto" w:fill="FFFFFF"/>
          <w:lang w:bidi="ar"/>
        </w:rPr>
        <w:t>（采购人或采购代理机构）</w:t>
      </w:r>
    </w:p>
    <w:p>
      <w:pPr>
        <w:keepNext w:val="0"/>
        <w:keepLines w:val="0"/>
        <w:pageBreakBefore w:val="0"/>
        <w:widowControl w:val="0"/>
        <w:shd w:val="clear" w:color="auto" w:fill="FFFFFF"/>
        <w:kinsoku/>
        <w:topLinePunct w:val="0"/>
        <w:bidi w:val="0"/>
        <w:spacing w:line="420" w:lineRule="exact"/>
        <w:ind w:firstLine="480" w:firstLineChars="200"/>
        <w:jc w:val="left"/>
        <w:rPr>
          <w:rFonts w:ascii="宋体" w:hAnsi="宋体" w:cs="宋体"/>
          <w:color w:val="auto"/>
          <w:sz w:val="24"/>
        </w:rPr>
      </w:pPr>
      <w:r>
        <w:rPr>
          <w:rFonts w:hint="eastAsia" w:ascii="宋体" w:hAnsi="宋体" w:cs="宋体"/>
          <w:color w:val="auto"/>
          <w:kern w:val="0"/>
          <w:sz w:val="24"/>
          <w:shd w:val="clear" w:color="auto" w:fill="FFFFFF"/>
          <w:lang w:bidi="ar"/>
        </w:rPr>
        <w:t>根据</w:t>
      </w:r>
      <w:r>
        <w:rPr>
          <w:rFonts w:hint="eastAsia" w:ascii="宋体" w:hAnsi="宋体" w:cs="宋体"/>
          <w:color w:val="auto"/>
          <w:kern w:val="0"/>
          <w:sz w:val="24"/>
          <w:u w:val="single"/>
          <w:shd w:val="clear" w:color="auto" w:fill="FFFFFF"/>
          <w:lang w:bidi="ar"/>
        </w:rPr>
        <w:t>         </w:t>
      </w:r>
      <w:r>
        <w:rPr>
          <w:rStyle w:val="24"/>
          <w:rFonts w:hint="eastAsia" w:ascii="宋体" w:hAnsi="宋体" w:cs="宋体"/>
          <w:color w:val="auto"/>
          <w:kern w:val="0"/>
          <w:sz w:val="24"/>
          <w:u w:val="single"/>
          <w:shd w:val="clear" w:color="auto" w:fill="FFFFFF"/>
          <w:lang w:bidi="ar"/>
        </w:rPr>
        <w:t> </w:t>
      </w:r>
      <w:r>
        <w:rPr>
          <w:rFonts w:hint="eastAsia" w:ascii="宋体" w:hAnsi="宋体" w:cs="宋体"/>
          <w:color w:val="auto"/>
          <w:kern w:val="0"/>
          <w:sz w:val="24"/>
          <w:shd w:val="clear" w:color="auto" w:fill="FFFFFF"/>
          <w:lang w:bidi="ar"/>
        </w:rPr>
        <w:t>项目（项目编号：</w:t>
      </w:r>
      <w:r>
        <w:rPr>
          <w:rFonts w:hint="eastAsia" w:ascii="宋体" w:hAnsi="宋体" w:cs="宋体"/>
          <w:color w:val="auto"/>
          <w:kern w:val="0"/>
          <w:sz w:val="24"/>
          <w:u w:val="single"/>
          <w:shd w:val="clear" w:color="auto" w:fill="FFFFFF"/>
          <w:lang w:bidi="ar"/>
        </w:rPr>
        <w:t>        </w:t>
      </w:r>
      <w:r>
        <w:rPr>
          <w:rStyle w:val="24"/>
          <w:rFonts w:hint="eastAsia" w:ascii="宋体" w:hAnsi="宋体" w:cs="宋体"/>
          <w:color w:val="auto"/>
          <w:kern w:val="0"/>
          <w:sz w:val="24"/>
          <w:u w:val="single"/>
          <w:shd w:val="clear" w:color="auto" w:fill="FFFFFF"/>
          <w:lang w:bidi="ar"/>
        </w:rPr>
        <w:t> </w:t>
      </w:r>
      <w:r>
        <w:rPr>
          <w:rFonts w:hint="eastAsia" w:ascii="宋体" w:hAnsi="宋体" w:cs="宋体"/>
          <w:color w:val="auto"/>
          <w:kern w:val="0"/>
          <w:sz w:val="24"/>
          <w:shd w:val="clear" w:color="auto" w:fill="FFFFFF"/>
          <w:lang w:bidi="ar"/>
        </w:rPr>
        <w:t>）网上竞价文件要求，我公司郑重承诺：</w:t>
      </w:r>
    </w:p>
    <w:p>
      <w:pPr>
        <w:keepNext w:val="0"/>
        <w:keepLines w:val="0"/>
        <w:pageBreakBefore w:val="0"/>
        <w:widowControl w:val="0"/>
        <w:shd w:val="clear" w:color="auto" w:fill="FFFFFF"/>
        <w:kinsoku/>
        <w:topLinePunct w:val="0"/>
        <w:bidi w:val="0"/>
        <w:spacing w:line="460" w:lineRule="exact"/>
        <w:ind w:firstLine="480" w:firstLineChars="200"/>
        <w:jc w:val="left"/>
        <w:rPr>
          <w:rFonts w:ascii="宋体" w:hAnsi="宋体" w:cs="宋体"/>
          <w:color w:val="auto"/>
          <w:sz w:val="24"/>
        </w:rPr>
      </w:pPr>
      <w:r>
        <w:rPr>
          <w:rFonts w:hint="eastAsia" w:ascii="宋体" w:hAnsi="宋体" w:cs="宋体"/>
          <w:color w:val="auto"/>
          <w:kern w:val="0"/>
          <w:sz w:val="24"/>
          <w:shd w:val="clear" w:color="auto" w:fill="FFFFFF"/>
          <w:lang w:bidi="ar"/>
        </w:rPr>
        <w:t>一、保证依据本网上竞价文件要求和我公司响应文件的承诺，及时与采购人签订合同，按响应文件承诺的价格及时向采购人提供符合竞价文件、响应文件和合同的产品和服务。</w:t>
      </w:r>
    </w:p>
    <w:p>
      <w:pPr>
        <w:keepNext w:val="0"/>
        <w:keepLines w:val="0"/>
        <w:pageBreakBefore w:val="0"/>
        <w:widowControl w:val="0"/>
        <w:shd w:val="clear" w:color="auto" w:fill="FFFFFF"/>
        <w:kinsoku/>
        <w:topLinePunct w:val="0"/>
        <w:bidi w:val="0"/>
        <w:spacing w:line="460" w:lineRule="exact"/>
        <w:ind w:firstLine="480" w:firstLineChars="200"/>
        <w:jc w:val="left"/>
        <w:rPr>
          <w:rFonts w:ascii="宋体" w:hAnsi="宋体" w:cs="宋体"/>
          <w:color w:val="auto"/>
          <w:sz w:val="24"/>
        </w:rPr>
      </w:pPr>
      <w:r>
        <w:rPr>
          <w:rFonts w:hint="eastAsia" w:ascii="宋体" w:hAnsi="宋体" w:cs="宋体"/>
          <w:color w:val="auto"/>
          <w:kern w:val="0"/>
          <w:sz w:val="24"/>
          <w:shd w:val="clear" w:color="auto" w:fill="FFFFFF"/>
          <w:lang w:bidi="ar"/>
        </w:rPr>
        <w:t>二、本项目网上竞价文件、我公司提交的响应文件包括对售后服务的承诺对我公司具有同等约束力。</w:t>
      </w:r>
    </w:p>
    <w:p>
      <w:pPr>
        <w:keepNext w:val="0"/>
        <w:keepLines w:val="0"/>
        <w:pageBreakBefore w:val="0"/>
        <w:widowControl w:val="0"/>
        <w:kinsoku/>
        <w:topLinePunct w:val="0"/>
        <w:bidi w:val="0"/>
        <w:spacing w:line="460" w:lineRule="exact"/>
        <w:ind w:firstLine="480" w:firstLineChars="200"/>
        <w:jc w:val="left"/>
        <w:rPr>
          <w:rFonts w:ascii="宋体" w:hAnsi="宋体" w:eastAsia="宋体" w:cs="Times New Roman"/>
          <w:color w:val="auto"/>
          <w:sz w:val="24"/>
        </w:rPr>
      </w:pPr>
      <w:r>
        <w:rPr>
          <w:rFonts w:hint="eastAsia" w:ascii="宋体" w:hAnsi="宋体" w:eastAsia="宋体" w:cs="Times New Roman"/>
          <w:color w:val="auto"/>
          <w:sz w:val="24"/>
          <w:lang w:bidi="ar"/>
        </w:rPr>
        <w:t>三、我</w:t>
      </w:r>
      <w:r>
        <w:rPr>
          <w:rFonts w:hint="eastAsia" w:ascii="宋体" w:hAnsi="宋体" w:eastAsia="宋体" w:cs="Times New Roman"/>
          <w:color w:val="auto"/>
          <w:sz w:val="24"/>
        </w:rPr>
        <w:t>公司确认响应文件中所有提交的文件和材料是真实的、准确的。</w:t>
      </w:r>
    </w:p>
    <w:p>
      <w:pPr>
        <w:keepNext w:val="0"/>
        <w:keepLines w:val="0"/>
        <w:pageBreakBefore w:val="0"/>
        <w:widowControl w:val="0"/>
        <w:kinsoku/>
        <w:topLinePunct w:val="0"/>
        <w:bidi w:val="0"/>
        <w:spacing w:line="460" w:lineRule="exact"/>
        <w:ind w:firstLine="480" w:firstLineChars="200"/>
        <w:jc w:val="left"/>
        <w:rPr>
          <w:rFonts w:ascii="宋体" w:hAnsi="宋体" w:eastAsia="宋体" w:cs="Times New Roman"/>
          <w:color w:val="auto"/>
          <w:sz w:val="24"/>
          <w:lang w:bidi="ar"/>
        </w:rPr>
      </w:pPr>
      <w:r>
        <w:rPr>
          <w:rFonts w:hint="eastAsia" w:ascii="宋体" w:hAnsi="宋体" w:eastAsia="宋体" w:cs="Times New Roman"/>
          <w:color w:val="auto"/>
          <w:sz w:val="24"/>
          <w:lang w:bidi="ar"/>
        </w:rPr>
        <w:t>四、</w:t>
      </w:r>
      <w:r>
        <w:rPr>
          <w:rFonts w:hint="eastAsia" w:ascii="宋体" w:hAnsi="宋体" w:eastAsia="宋体" w:cs="Times New Roman"/>
          <w:color w:val="auto"/>
          <w:sz w:val="24"/>
        </w:rPr>
        <w:t>我公司在参加本次采购活动前3年内，在经营活动中没有重大违法记录，也无行贿犯罪记录。</w:t>
      </w:r>
    </w:p>
    <w:p>
      <w:pPr>
        <w:keepNext w:val="0"/>
        <w:keepLines w:val="0"/>
        <w:pageBreakBefore w:val="0"/>
        <w:widowControl w:val="0"/>
        <w:kinsoku/>
        <w:topLinePunct w:val="0"/>
        <w:bidi w:val="0"/>
        <w:spacing w:line="460" w:lineRule="exact"/>
        <w:ind w:firstLine="480" w:firstLineChars="200"/>
        <w:jc w:val="left"/>
        <w:rPr>
          <w:rFonts w:ascii="宋体" w:hAnsi="宋体" w:eastAsia="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五、我公司承诺</w:t>
      </w:r>
      <w:r>
        <w:rPr>
          <w:rFonts w:hint="eastAsia" w:ascii="宋体" w:hAnsi="宋体"/>
          <w:color w:val="auto"/>
          <w:sz w:val="24"/>
        </w:rPr>
        <w:t>具备履行合同所必需的设备和专业技术能力。</w:t>
      </w:r>
    </w:p>
    <w:p>
      <w:pPr>
        <w:keepNext w:val="0"/>
        <w:keepLines w:val="0"/>
        <w:pageBreakBefore w:val="0"/>
        <w:widowControl w:val="0"/>
        <w:kinsoku/>
        <w:topLinePunct w:val="0"/>
        <w:bidi w:val="0"/>
        <w:spacing w:line="460" w:lineRule="exact"/>
        <w:ind w:firstLine="480" w:firstLineChars="200"/>
        <w:jc w:val="left"/>
        <w:rPr>
          <w:rFonts w:ascii="宋体" w:hAnsi="宋体" w:eastAsia="宋体" w:cs="Times New Roman"/>
          <w:color w:val="auto"/>
          <w:sz w:val="24"/>
          <w:lang w:bidi="ar"/>
        </w:rPr>
      </w:pPr>
      <w:r>
        <w:rPr>
          <w:rFonts w:hint="eastAsia" w:ascii="宋体" w:hAnsi="宋体" w:eastAsia="宋体" w:cs="Times New Roman"/>
          <w:color w:val="auto"/>
          <w:sz w:val="24"/>
          <w:lang w:bidi="ar"/>
        </w:rPr>
        <w:t>六、我公司承诺不存在“单位负责人为同一人或者存在直接控股、管理关系的不同供应商，同时参加同一合同包项下的网上竞价活动”的情形。</w:t>
      </w:r>
    </w:p>
    <w:p>
      <w:pPr>
        <w:keepNext w:val="0"/>
        <w:keepLines w:val="0"/>
        <w:pageBreakBefore w:val="0"/>
        <w:widowControl w:val="0"/>
        <w:kinsoku/>
        <w:topLinePunct w:val="0"/>
        <w:bidi w:val="0"/>
        <w:spacing w:line="460" w:lineRule="exact"/>
        <w:ind w:firstLine="480" w:firstLineChars="200"/>
        <w:jc w:val="left"/>
        <w:rPr>
          <w:rFonts w:ascii="宋体" w:hAnsi="宋体" w:eastAsia="宋体" w:cs="Times New Roman"/>
          <w:color w:val="auto"/>
          <w:sz w:val="24"/>
          <w:lang w:bidi="ar"/>
        </w:rPr>
      </w:pPr>
      <w:r>
        <w:rPr>
          <w:rFonts w:hint="eastAsia" w:ascii="宋体" w:hAnsi="宋体" w:eastAsia="宋体" w:cs="Times New Roman"/>
          <w:color w:val="auto"/>
          <w:sz w:val="24"/>
          <w:lang w:bidi="ar"/>
        </w:rPr>
        <w:t>七、我公司承诺不存在“</w:t>
      </w:r>
      <w:r>
        <w:rPr>
          <w:rFonts w:hint="eastAsia" w:ascii="宋体" w:hAnsi="宋体" w:cs="宋体"/>
          <w:color w:val="auto"/>
          <w:sz w:val="24"/>
        </w:rPr>
        <w:t>在本项目以往的网上竞价活动中放弃成交、不能履行采购合同的情形（因不可抗力原因除外）</w:t>
      </w:r>
      <w:r>
        <w:rPr>
          <w:rFonts w:hint="eastAsia" w:ascii="宋体" w:hAnsi="宋体" w:eastAsia="宋体" w:cs="Times New Roman"/>
          <w:color w:val="auto"/>
          <w:sz w:val="24"/>
          <w:lang w:bidi="ar"/>
        </w:rPr>
        <w:t>”。</w:t>
      </w:r>
    </w:p>
    <w:p>
      <w:pPr>
        <w:keepNext w:val="0"/>
        <w:keepLines w:val="0"/>
        <w:pageBreakBefore w:val="0"/>
        <w:widowControl w:val="0"/>
        <w:kinsoku/>
        <w:topLinePunct w:val="0"/>
        <w:bidi w:val="0"/>
        <w:spacing w:line="460" w:lineRule="exact"/>
        <w:ind w:firstLine="480" w:firstLineChars="200"/>
        <w:jc w:val="left"/>
        <w:rPr>
          <w:rFonts w:ascii="宋体" w:hAnsi="宋体" w:cs="宋体"/>
          <w:color w:val="auto"/>
          <w:sz w:val="24"/>
          <w:highlight w:val="yellow"/>
        </w:rPr>
      </w:pPr>
      <w:r>
        <w:rPr>
          <w:rFonts w:hint="eastAsia" w:ascii="宋体" w:hAnsi="宋体" w:eastAsia="宋体" w:cs="Times New Roman"/>
          <w:color w:val="auto"/>
          <w:sz w:val="24"/>
          <w:lang w:bidi="ar"/>
        </w:rPr>
        <w:t>八、我公司承诺</w:t>
      </w:r>
      <w:r>
        <w:rPr>
          <w:rFonts w:hint="eastAsia" w:ascii="宋体" w:hAnsi="宋体" w:cs="宋体"/>
          <w:color w:val="auto"/>
          <w:sz w:val="24"/>
        </w:rPr>
        <w:t>未被列入景弘集团有限公司黑名单</w:t>
      </w:r>
      <w:r>
        <w:rPr>
          <w:rFonts w:hint="eastAsia" w:ascii="宋体" w:hAnsi="宋体" w:eastAsia="宋体" w:cs="Times New Roman"/>
          <w:color w:val="auto"/>
          <w:sz w:val="24"/>
          <w:lang w:bidi="ar"/>
        </w:rPr>
        <w:t>。</w:t>
      </w:r>
      <w:r>
        <w:rPr>
          <w:rFonts w:hint="eastAsia" w:ascii="宋体" w:hAnsi="宋体" w:cs="宋体"/>
          <w:b/>
          <w:bCs/>
          <w:color w:val="auto"/>
          <w:sz w:val="24"/>
        </w:rPr>
        <w:t>（注：本条仅适用于景弘集团有限公司及其子公司单独立项的采购项目）</w:t>
      </w:r>
    </w:p>
    <w:p>
      <w:pPr>
        <w:keepNext w:val="0"/>
        <w:keepLines w:val="0"/>
        <w:pageBreakBefore w:val="0"/>
        <w:widowControl w:val="0"/>
        <w:kinsoku/>
        <w:topLinePunct w:val="0"/>
        <w:bidi w:val="0"/>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九、我公司承诺</w:t>
      </w:r>
      <w:r>
        <w:rPr>
          <w:rFonts w:hint="eastAsia" w:ascii="宋体" w:hAnsi="宋体" w:cs="宋体"/>
          <w:color w:val="auto"/>
          <w:sz w:val="24"/>
          <w:highlight w:val="none"/>
          <w:lang w:eastAsia="zh-CN"/>
        </w:rPr>
        <w:t>网上</w:t>
      </w:r>
      <w:r>
        <w:rPr>
          <w:rFonts w:hint="eastAsia" w:ascii="宋体" w:hAnsi="宋体" w:cs="宋体"/>
          <w:color w:val="auto"/>
          <w:sz w:val="24"/>
          <w:highlight w:val="none"/>
        </w:rPr>
        <w:t>竞价过程中，将按</w:t>
      </w:r>
      <w:r>
        <w:rPr>
          <w:rFonts w:hint="eastAsia" w:ascii="宋体" w:hAnsi="宋体"/>
          <w:color w:val="auto"/>
          <w:sz w:val="24"/>
          <w:highlight w:val="none"/>
        </w:rPr>
        <w:t>本项目网上竞价文件要求在最高限价总价以及最高单价限价（若有）内进行报价，</w:t>
      </w:r>
      <w:r>
        <w:rPr>
          <w:rFonts w:hint="eastAsia" w:ascii="宋体" w:hAnsi="宋体" w:cs="宋体"/>
          <w:color w:val="auto"/>
          <w:sz w:val="24"/>
          <w:highlight w:val="none"/>
        </w:rPr>
        <w:t>成交后，提供不高于最高单价限价的最终成交分项单价报价。</w:t>
      </w:r>
    </w:p>
    <w:p>
      <w:pPr>
        <w:keepNext w:val="0"/>
        <w:keepLines w:val="0"/>
        <w:pageBreakBefore w:val="0"/>
        <w:widowControl w:val="0"/>
        <w:kinsoku/>
        <w:topLinePunct w:val="0"/>
        <w:bidi w:val="0"/>
        <w:spacing w:line="460" w:lineRule="exact"/>
        <w:ind w:firstLine="480" w:firstLineChars="200"/>
        <w:jc w:val="left"/>
        <w:rPr>
          <w:rFonts w:ascii="宋体" w:hAnsi="宋体" w:eastAsia="宋体" w:cs="宋体"/>
          <w:color w:val="auto"/>
          <w:kern w:val="0"/>
          <w:sz w:val="24"/>
          <w:shd w:val="clear" w:color="auto" w:fill="FFFFFF"/>
          <w:lang w:bidi="ar"/>
        </w:rPr>
      </w:pPr>
      <w:r>
        <w:rPr>
          <w:rFonts w:hint="eastAsia" w:ascii="宋体" w:hAnsi="宋体" w:cs="宋体"/>
          <w:color w:val="auto"/>
          <w:sz w:val="24"/>
        </w:rPr>
        <w:t>十、</w:t>
      </w:r>
      <w:r>
        <w:rPr>
          <w:rFonts w:hint="eastAsia" w:ascii="宋体" w:hAnsi="宋体" w:eastAsia="宋体" w:cs="Times New Roman"/>
          <w:color w:val="auto"/>
          <w:sz w:val="24"/>
          <w:lang w:bidi="ar"/>
        </w:rPr>
        <w:t>我公司已理解</w:t>
      </w:r>
      <w:r>
        <w:rPr>
          <w:rFonts w:hint="eastAsia" w:ascii="宋体" w:hAnsi="宋体"/>
          <w:color w:val="auto"/>
          <w:sz w:val="24"/>
        </w:rPr>
        <w:t>且完全响应本项目网上竞价文件的各项要求。</w:t>
      </w:r>
    </w:p>
    <w:p>
      <w:pPr>
        <w:keepNext w:val="0"/>
        <w:keepLines w:val="0"/>
        <w:pageBreakBefore w:val="0"/>
        <w:widowControl w:val="0"/>
        <w:shd w:val="clear" w:color="auto" w:fill="FFFFFF"/>
        <w:kinsoku/>
        <w:topLinePunct w:val="0"/>
        <w:bidi w:val="0"/>
        <w:spacing w:line="460" w:lineRule="exact"/>
        <w:ind w:firstLine="480" w:firstLineChars="200"/>
        <w:jc w:val="left"/>
        <w:rPr>
          <w:rFonts w:ascii="宋体" w:hAnsi="宋体" w:cs="宋体"/>
          <w:color w:val="auto"/>
          <w:sz w:val="24"/>
        </w:rPr>
      </w:pPr>
      <w:r>
        <w:rPr>
          <w:rFonts w:hint="eastAsia" w:ascii="宋体" w:hAnsi="宋体" w:cs="宋体"/>
          <w:color w:val="auto"/>
          <w:kern w:val="0"/>
          <w:sz w:val="24"/>
          <w:shd w:val="clear" w:color="auto" w:fill="FFFFFF"/>
          <w:lang w:bidi="ar"/>
        </w:rPr>
        <w:t>十一、以</w:t>
      </w:r>
      <w:r>
        <w:rPr>
          <w:rFonts w:hint="eastAsia" w:ascii="宋体" w:hAnsi="宋体" w:cs="宋体"/>
          <w:color w:val="auto"/>
          <w:kern w:val="0"/>
          <w:sz w:val="24"/>
          <w:u w:val="single"/>
          <w:shd w:val="clear" w:color="auto" w:fill="FFFFFF"/>
          <w:lang w:bidi="ar"/>
        </w:rPr>
        <w:t>      </w:t>
      </w:r>
      <w:r>
        <w:rPr>
          <w:rStyle w:val="24"/>
          <w:rFonts w:hint="eastAsia" w:ascii="宋体" w:hAnsi="宋体" w:cs="宋体"/>
          <w:color w:val="auto"/>
          <w:kern w:val="0"/>
          <w:sz w:val="24"/>
          <w:u w:val="single"/>
          <w:shd w:val="clear" w:color="auto" w:fill="FFFFFF"/>
          <w:lang w:bidi="ar"/>
        </w:rPr>
        <w:t> </w:t>
      </w:r>
      <w:r>
        <w:rPr>
          <w:rFonts w:hint="eastAsia" w:ascii="宋体" w:hAnsi="宋体" w:cs="宋体"/>
          <w:color w:val="auto"/>
          <w:kern w:val="0"/>
          <w:sz w:val="24"/>
          <w:shd w:val="clear" w:color="auto" w:fill="FFFFFF"/>
          <w:lang w:bidi="ar"/>
        </w:rPr>
        <w:t>方式提供的金额为人民币</w:t>
      </w:r>
      <w:r>
        <w:rPr>
          <w:rFonts w:hint="eastAsia" w:ascii="宋体" w:hAnsi="宋体" w:cs="宋体"/>
          <w:color w:val="auto"/>
          <w:kern w:val="0"/>
          <w:sz w:val="24"/>
          <w:u w:val="single"/>
          <w:shd w:val="clear" w:color="auto" w:fill="FFFFFF"/>
          <w:lang w:bidi="ar"/>
        </w:rPr>
        <w:t>       </w:t>
      </w:r>
      <w:r>
        <w:rPr>
          <w:rStyle w:val="24"/>
          <w:rFonts w:hint="eastAsia" w:ascii="宋体" w:hAnsi="宋体" w:cs="宋体"/>
          <w:color w:val="auto"/>
          <w:kern w:val="0"/>
          <w:sz w:val="24"/>
          <w:u w:val="single"/>
          <w:shd w:val="clear" w:color="auto" w:fill="FFFFFF"/>
          <w:lang w:bidi="ar"/>
        </w:rPr>
        <w:t> </w:t>
      </w:r>
      <w:r>
        <w:rPr>
          <w:rFonts w:hint="eastAsia" w:ascii="宋体" w:hAnsi="宋体" w:cs="宋体"/>
          <w:color w:val="auto"/>
          <w:kern w:val="0"/>
          <w:sz w:val="24"/>
          <w:shd w:val="clear" w:color="auto" w:fill="FFFFFF"/>
          <w:lang w:bidi="ar"/>
        </w:rPr>
        <w:t>元的保证金，已到指定账户。</w:t>
      </w:r>
    </w:p>
    <w:p>
      <w:pPr>
        <w:keepNext w:val="0"/>
        <w:keepLines w:val="0"/>
        <w:pageBreakBefore w:val="0"/>
        <w:widowControl w:val="0"/>
        <w:shd w:val="clear" w:color="auto" w:fill="FFFFFF"/>
        <w:kinsoku/>
        <w:topLinePunct w:val="0"/>
        <w:bidi w:val="0"/>
        <w:spacing w:line="460" w:lineRule="exact"/>
        <w:ind w:firstLine="480" w:firstLineChars="200"/>
        <w:jc w:val="left"/>
        <w:rPr>
          <w:rFonts w:ascii="宋体" w:hAnsi="宋体" w:cs="宋体"/>
          <w:color w:val="auto"/>
          <w:sz w:val="24"/>
        </w:rPr>
      </w:pPr>
      <w:r>
        <w:rPr>
          <w:rFonts w:hint="eastAsia" w:ascii="宋体" w:hAnsi="宋体" w:cs="宋体"/>
          <w:color w:val="auto"/>
          <w:kern w:val="0"/>
          <w:sz w:val="24"/>
          <w:shd w:val="clear" w:color="auto" w:fill="FFFFFF"/>
          <w:lang w:bidi="ar"/>
        </w:rPr>
        <w:t>十二、我方获得成交资格后若无法按约定条款履行义务，采购人有权取消我方成交资格，我方完全接受按有关法规对我方的处罚。</w:t>
      </w:r>
    </w:p>
    <w:p>
      <w:pPr>
        <w:keepNext w:val="0"/>
        <w:keepLines w:val="0"/>
        <w:pageBreakBefore w:val="0"/>
        <w:widowControl w:val="0"/>
        <w:shd w:val="clear" w:color="auto" w:fill="FFFFFF"/>
        <w:kinsoku/>
        <w:topLinePunct w:val="0"/>
        <w:bidi w:val="0"/>
        <w:spacing w:line="460" w:lineRule="exact"/>
        <w:ind w:firstLine="480" w:firstLineChars="200"/>
        <w:jc w:val="left"/>
        <w:rPr>
          <w:rFonts w:ascii="宋体" w:hAnsi="宋体" w:cs="宋体"/>
          <w:color w:val="auto"/>
          <w:sz w:val="24"/>
        </w:rPr>
      </w:pPr>
      <w:r>
        <w:rPr>
          <w:rFonts w:hint="eastAsia" w:ascii="宋体" w:hAnsi="宋体" w:cs="宋体"/>
          <w:color w:val="auto"/>
          <w:kern w:val="0"/>
          <w:sz w:val="24"/>
          <w:shd w:val="clear" w:color="auto" w:fill="FFFFFF"/>
          <w:lang w:bidi="ar"/>
        </w:rPr>
        <w:t>十三、我方同意提供网上竞价文件要求的一切数据或资料。完全理解贵方不一定要接受收到的任何竞价。</w:t>
      </w:r>
    </w:p>
    <w:p>
      <w:pPr>
        <w:keepNext w:val="0"/>
        <w:keepLines w:val="0"/>
        <w:pageBreakBefore w:val="0"/>
        <w:widowControl w:val="0"/>
        <w:shd w:val="clear" w:color="auto" w:fill="FFFFFF"/>
        <w:kinsoku/>
        <w:topLinePunct w:val="0"/>
        <w:bidi w:val="0"/>
        <w:spacing w:line="420" w:lineRule="exact"/>
        <w:jc w:val="left"/>
        <w:rPr>
          <w:rFonts w:ascii="宋体" w:hAnsi="宋体" w:cs="宋体"/>
          <w:color w:val="auto"/>
          <w:kern w:val="0"/>
          <w:sz w:val="24"/>
          <w:shd w:val="clear" w:color="auto" w:fill="FFFFFF"/>
          <w:lang w:bidi="ar"/>
        </w:rPr>
      </w:pPr>
    </w:p>
    <w:p>
      <w:pPr>
        <w:keepNext w:val="0"/>
        <w:keepLines w:val="0"/>
        <w:pageBreakBefore w:val="0"/>
        <w:widowControl w:val="0"/>
        <w:shd w:val="clear" w:color="auto" w:fill="FFFFFF"/>
        <w:kinsoku/>
        <w:topLinePunct w:val="0"/>
        <w:bidi w:val="0"/>
        <w:spacing w:line="420" w:lineRule="exact"/>
        <w:jc w:val="left"/>
        <w:rPr>
          <w:rFonts w:ascii="宋体" w:hAnsi="宋体" w:cs="宋体"/>
          <w:color w:val="auto"/>
          <w:sz w:val="24"/>
        </w:rPr>
      </w:pPr>
      <w:r>
        <w:rPr>
          <w:rFonts w:hint="eastAsia" w:ascii="宋体" w:hAnsi="宋体" w:cs="宋体"/>
          <w:color w:val="auto"/>
          <w:kern w:val="0"/>
          <w:sz w:val="24"/>
          <w:shd w:val="clear" w:color="auto" w:fill="FFFFFF"/>
          <w:lang w:bidi="ar"/>
        </w:rPr>
        <w:t>供应商（</w:t>
      </w:r>
      <w:r>
        <w:rPr>
          <w:rFonts w:hint="eastAsia" w:ascii="宋体" w:hAnsi="宋体" w:cs="宋体"/>
          <w:color w:val="auto"/>
          <w:sz w:val="24"/>
        </w:rPr>
        <w:t>全称并加盖供应商公章</w:t>
      </w:r>
      <w:r>
        <w:rPr>
          <w:rFonts w:hint="eastAsia" w:ascii="宋体" w:hAnsi="宋体" w:cs="宋体"/>
          <w:color w:val="auto"/>
          <w:kern w:val="0"/>
          <w:sz w:val="24"/>
          <w:shd w:val="clear" w:color="auto" w:fill="FFFFFF"/>
          <w:lang w:bidi="ar"/>
        </w:rPr>
        <w:t>）：</w:t>
      </w:r>
      <w:r>
        <w:rPr>
          <w:rFonts w:hint="eastAsia" w:ascii="宋体" w:hAnsi="宋体" w:cs="宋体"/>
          <w:color w:val="auto"/>
          <w:kern w:val="0"/>
          <w:sz w:val="24"/>
          <w:u w:val="single"/>
          <w:shd w:val="clear" w:color="auto" w:fill="FFFFFF"/>
          <w:lang w:bidi="ar"/>
        </w:rPr>
        <w:t xml:space="preserve">              </w:t>
      </w:r>
      <w:r>
        <w:rPr>
          <w:rFonts w:hint="eastAsia" w:ascii="宋体" w:hAnsi="宋体" w:cs="宋体"/>
          <w:color w:val="auto"/>
          <w:kern w:val="0"/>
          <w:sz w:val="24"/>
          <w:shd w:val="clear" w:color="auto" w:fill="FFFFFF"/>
          <w:lang w:bidi="ar"/>
        </w:rPr>
        <w:t>       </w:t>
      </w:r>
      <w:r>
        <w:rPr>
          <w:rStyle w:val="24"/>
          <w:rFonts w:hint="eastAsia" w:ascii="宋体" w:hAnsi="宋体" w:cs="宋体"/>
          <w:color w:val="auto"/>
          <w:kern w:val="0"/>
          <w:sz w:val="24"/>
          <w:shd w:val="clear" w:color="auto" w:fill="FFFFFF"/>
          <w:lang w:bidi="ar"/>
        </w:rPr>
        <w:t> </w:t>
      </w:r>
      <w:r>
        <w:rPr>
          <w:rFonts w:hint="eastAsia" w:ascii="宋体" w:hAnsi="宋体" w:cs="宋体"/>
          <w:color w:val="auto"/>
          <w:kern w:val="0"/>
          <w:sz w:val="24"/>
          <w:shd w:val="clear" w:color="auto" w:fill="FFFFFF"/>
          <w:lang w:bidi="ar"/>
        </w:rPr>
        <w:t> </w:t>
      </w:r>
    </w:p>
    <w:p>
      <w:pPr>
        <w:keepNext w:val="0"/>
        <w:keepLines w:val="0"/>
        <w:pageBreakBefore w:val="0"/>
        <w:widowControl w:val="0"/>
        <w:shd w:val="clear" w:color="auto" w:fill="FFFFFF"/>
        <w:kinsoku/>
        <w:topLinePunct w:val="0"/>
        <w:bidi w:val="0"/>
        <w:spacing w:line="420" w:lineRule="exact"/>
        <w:jc w:val="left"/>
        <w:rPr>
          <w:rFonts w:ascii="宋体" w:hAnsi="宋体" w:cs="宋体"/>
          <w:color w:val="auto"/>
          <w:sz w:val="24"/>
        </w:rPr>
      </w:pPr>
      <w:r>
        <w:rPr>
          <w:rFonts w:hint="eastAsia" w:ascii="宋体" w:hAnsi="宋体" w:cs="宋体"/>
          <w:color w:val="auto"/>
          <w:kern w:val="0"/>
          <w:sz w:val="24"/>
          <w:shd w:val="clear" w:color="auto" w:fill="FFFFFF"/>
          <w:lang w:bidi="ar"/>
        </w:rPr>
        <w:t>供应商法定代表人(或供应商代表)签字：</w:t>
      </w:r>
      <w:r>
        <w:rPr>
          <w:rFonts w:hint="eastAsia" w:ascii="宋体" w:hAnsi="宋体" w:cs="宋体"/>
          <w:color w:val="auto"/>
          <w:kern w:val="0"/>
          <w:sz w:val="24"/>
          <w:u w:val="single"/>
          <w:shd w:val="clear" w:color="auto" w:fill="FFFFFF"/>
          <w:lang w:bidi="ar"/>
        </w:rPr>
        <w:t>            </w:t>
      </w:r>
      <w:r>
        <w:rPr>
          <w:rFonts w:hint="eastAsia" w:ascii="宋体" w:hAnsi="宋体" w:cs="宋体"/>
          <w:color w:val="auto"/>
          <w:kern w:val="0"/>
          <w:sz w:val="24"/>
          <w:shd w:val="clear" w:color="auto" w:fill="FFFFFF"/>
          <w:lang w:bidi="ar"/>
        </w:rPr>
        <w:t>     </w:t>
      </w:r>
    </w:p>
    <w:p>
      <w:pPr>
        <w:keepNext w:val="0"/>
        <w:keepLines w:val="0"/>
        <w:pageBreakBefore w:val="0"/>
        <w:widowControl w:val="0"/>
        <w:shd w:val="clear" w:color="auto" w:fill="FFFFFF"/>
        <w:kinsoku/>
        <w:topLinePunct w:val="0"/>
        <w:bidi w:val="0"/>
        <w:spacing w:line="420" w:lineRule="exact"/>
        <w:jc w:val="left"/>
        <w:rPr>
          <w:rFonts w:ascii="宋体" w:hAnsi="宋体" w:cs="宋体"/>
          <w:color w:val="auto"/>
          <w:sz w:val="24"/>
        </w:rPr>
      </w:pPr>
      <w:r>
        <w:rPr>
          <w:rFonts w:hint="eastAsia" w:ascii="宋体" w:hAnsi="宋体" w:cs="宋体"/>
          <w:color w:val="auto"/>
          <w:kern w:val="0"/>
          <w:sz w:val="24"/>
          <w:shd w:val="clear" w:color="auto" w:fill="FFFFFF"/>
          <w:lang w:bidi="ar"/>
        </w:rPr>
        <w:t>日期：</w:t>
      </w:r>
      <w:r>
        <w:rPr>
          <w:rFonts w:hint="eastAsia" w:ascii="宋体" w:hAnsi="宋体" w:cs="宋体"/>
          <w:color w:val="auto"/>
          <w:kern w:val="0"/>
          <w:sz w:val="24"/>
          <w:u w:val="single"/>
          <w:shd w:val="clear" w:color="auto" w:fill="FFFFFF"/>
          <w:lang w:bidi="ar"/>
        </w:rPr>
        <w:t>    </w:t>
      </w:r>
      <w:r>
        <w:rPr>
          <w:rStyle w:val="24"/>
          <w:rFonts w:hint="eastAsia" w:ascii="宋体" w:hAnsi="宋体" w:cs="宋体"/>
          <w:color w:val="auto"/>
          <w:kern w:val="0"/>
          <w:sz w:val="24"/>
          <w:u w:val="single"/>
          <w:shd w:val="clear" w:color="auto" w:fill="FFFFFF"/>
          <w:lang w:bidi="ar"/>
        </w:rPr>
        <w:t> </w:t>
      </w:r>
      <w:r>
        <w:rPr>
          <w:rFonts w:hint="eastAsia" w:ascii="宋体" w:hAnsi="宋体" w:cs="宋体"/>
          <w:color w:val="auto"/>
          <w:kern w:val="0"/>
          <w:sz w:val="24"/>
          <w:u w:val="single"/>
          <w:shd w:val="clear" w:color="auto" w:fill="FFFFFF"/>
          <w:lang w:bidi="ar"/>
        </w:rPr>
        <w:t>年   </w:t>
      </w:r>
      <w:r>
        <w:rPr>
          <w:rStyle w:val="24"/>
          <w:rFonts w:hint="eastAsia" w:ascii="宋体" w:hAnsi="宋体" w:cs="宋体"/>
          <w:color w:val="auto"/>
          <w:kern w:val="0"/>
          <w:sz w:val="24"/>
          <w:u w:val="single"/>
          <w:shd w:val="clear" w:color="auto" w:fill="FFFFFF"/>
          <w:lang w:bidi="ar"/>
        </w:rPr>
        <w:t> </w:t>
      </w:r>
      <w:r>
        <w:rPr>
          <w:rFonts w:hint="eastAsia" w:ascii="宋体" w:hAnsi="宋体" w:cs="宋体"/>
          <w:color w:val="auto"/>
          <w:kern w:val="0"/>
          <w:sz w:val="24"/>
          <w:u w:val="single"/>
          <w:shd w:val="clear" w:color="auto" w:fill="FFFFFF"/>
          <w:lang w:bidi="ar"/>
        </w:rPr>
        <w:t>月  </w:t>
      </w:r>
      <w:r>
        <w:rPr>
          <w:rStyle w:val="24"/>
          <w:rFonts w:hint="eastAsia" w:ascii="宋体" w:hAnsi="宋体" w:cs="宋体"/>
          <w:color w:val="auto"/>
          <w:kern w:val="0"/>
          <w:sz w:val="24"/>
          <w:u w:val="single"/>
          <w:shd w:val="clear" w:color="auto" w:fill="FFFFFF"/>
          <w:lang w:bidi="ar"/>
        </w:rPr>
        <w:t> </w:t>
      </w:r>
      <w:r>
        <w:rPr>
          <w:rFonts w:hint="eastAsia" w:ascii="宋体" w:hAnsi="宋体" w:cs="宋体"/>
          <w:color w:val="auto"/>
          <w:kern w:val="0"/>
          <w:sz w:val="24"/>
          <w:u w:val="single"/>
          <w:shd w:val="clear" w:color="auto" w:fill="FFFFFF"/>
          <w:lang w:bidi="ar"/>
        </w:rPr>
        <w:t>日</w:t>
      </w:r>
    </w:p>
    <w:p>
      <w:pPr>
        <w:keepNext w:val="0"/>
        <w:keepLines w:val="0"/>
        <w:pageBreakBefore w:val="0"/>
        <w:widowControl w:val="0"/>
        <w:kinsoku/>
        <w:topLinePunct w:val="0"/>
        <w:bidi w:val="0"/>
        <w:spacing w:line="400" w:lineRule="exact"/>
        <w:rPr>
          <w:rFonts w:ascii="宋体" w:hAnsi="宋体" w:cs="宋体"/>
          <w:color w:val="auto"/>
          <w:sz w:val="24"/>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shd w:val="clear" w:color="auto" w:fill="FFFFFF"/>
        <w:kinsoku/>
        <w:topLinePunct w:val="0"/>
        <w:bidi w:val="0"/>
        <w:spacing w:line="420" w:lineRule="exact"/>
        <w:jc w:val="center"/>
        <w:outlineLvl w:val="2"/>
        <w:rPr>
          <w:rFonts w:hint="eastAsia" w:ascii="宋体" w:hAnsi="宋体" w:eastAsia="宋体" w:cs="宋体"/>
          <w:b/>
          <w:color w:val="auto"/>
          <w:kern w:val="0"/>
          <w:sz w:val="28"/>
          <w:szCs w:val="28"/>
          <w:shd w:val="clear" w:color="auto" w:fill="FFFFFF"/>
          <w:lang w:bidi="ar"/>
        </w:rPr>
      </w:pPr>
      <w:r>
        <w:rPr>
          <w:rFonts w:hint="eastAsia" w:ascii="宋体" w:hAnsi="宋体" w:eastAsia="宋体" w:cs="宋体"/>
          <w:b/>
          <w:color w:val="auto"/>
          <w:kern w:val="0"/>
          <w:sz w:val="28"/>
          <w:szCs w:val="28"/>
          <w:shd w:val="clear" w:color="auto" w:fill="FFFFFF"/>
          <w:lang w:bidi="ar"/>
        </w:rPr>
        <w:t>2、有效营业执照复印件等证明文件</w:t>
      </w:r>
    </w:p>
    <w:p>
      <w:pPr>
        <w:pStyle w:val="20"/>
        <w:keepNext w:val="0"/>
        <w:keepLines w:val="0"/>
        <w:pageBreakBefore w:val="0"/>
        <w:widowControl w:val="0"/>
        <w:kinsoku/>
        <w:topLinePunct w:val="0"/>
        <w:bidi w:val="0"/>
        <w:spacing w:line="360" w:lineRule="auto"/>
        <w:jc w:val="center"/>
        <w:outlineLvl w:val="9"/>
        <w:rPr>
          <w:rFonts w:hAnsi="宋体" w:cs="宋体"/>
          <w:b/>
          <w:color w:val="auto"/>
          <w:szCs w:val="28"/>
        </w:rPr>
      </w:pPr>
    </w:p>
    <w:p>
      <w:pPr>
        <w:keepNext w:val="0"/>
        <w:keepLines w:val="0"/>
        <w:pageBreakBefore w:val="0"/>
        <w:widowControl w:val="0"/>
        <w:kinsoku/>
        <w:topLinePunct w:val="0"/>
        <w:bidi w:val="0"/>
        <w:rPr>
          <w:color w:val="auto"/>
        </w:rPr>
      </w:pPr>
    </w:p>
    <w:p>
      <w:pPr>
        <w:keepNext w:val="0"/>
        <w:keepLines w:val="0"/>
        <w:pageBreakBefore w:val="0"/>
        <w:widowControl w:val="0"/>
        <w:kinsoku/>
        <w:topLinePunct w:val="0"/>
        <w:bidi w:val="0"/>
        <w:rPr>
          <w:color w:val="auto"/>
        </w:rPr>
      </w:pPr>
    </w:p>
    <w:p>
      <w:pPr>
        <w:keepNext w:val="0"/>
        <w:keepLines w:val="0"/>
        <w:pageBreakBefore w:val="0"/>
        <w:widowControl w:val="0"/>
        <w:kinsoku/>
        <w:topLinePunct w:val="0"/>
        <w:bidi w:val="0"/>
        <w:rPr>
          <w:color w:val="auto"/>
        </w:rPr>
      </w:pPr>
    </w:p>
    <w:p>
      <w:pPr>
        <w:keepNext w:val="0"/>
        <w:keepLines w:val="0"/>
        <w:pageBreakBefore w:val="0"/>
        <w:widowControl w:val="0"/>
        <w:tabs>
          <w:tab w:val="center" w:pos="4861"/>
        </w:tabs>
        <w:kinsoku/>
        <w:topLinePunct w:val="0"/>
        <w:bidi w:val="0"/>
        <w:jc w:val="left"/>
        <w:rPr>
          <w:rFonts w:eastAsia="宋体"/>
          <w:color w:val="auto"/>
        </w:rPr>
        <w:sectPr>
          <w:pgSz w:w="11906" w:h="16838"/>
          <w:pgMar w:top="1417" w:right="1417" w:bottom="1417" w:left="1417" w:header="851" w:footer="646" w:gutter="0"/>
          <w:cols w:space="0" w:num="1"/>
          <w:rtlGutter w:val="0"/>
          <w:docGrid w:linePitch="312" w:charSpace="0"/>
        </w:sectPr>
      </w:pPr>
      <w:r>
        <w:rPr>
          <w:rFonts w:hint="eastAsia"/>
          <w:color w:val="auto"/>
        </w:rPr>
        <w:tab/>
      </w:r>
      <w:r>
        <w:rPr>
          <w:rFonts w:hint="eastAsia" w:ascii="宋体" w:hAnsi="宋体" w:eastAsia="新宋体"/>
          <w:color w:val="auto"/>
          <w:sz w:val="24"/>
        </w:rPr>
        <w:t>按网上竞价文件第一章要求提供</w:t>
      </w:r>
    </w:p>
    <w:p>
      <w:pPr>
        <w:keepNext w:val="0"/>
        <w:keepLines w:val="0"/>
        <w:pageBreakBefore w:val="0"/>
        <w:widowControl w:val="0"/>
        <w:shd w:val="clear" w:color="auto" w:fill="FFFFFF"/>
        <w:kinsoku/>
        <w:topLinePunct w:val="0"/>
        <w:bidi w:val="0"/>
        <w:spacing w:line="420" w:lineRule="exact"/>
        <w:jc w:val="center"/>
        <w:outlineLvl w:val="2"/>
        <w:rPr>
          <w:rFonts w:hint="eastAsia" w:ascii="宋体" w:hAnsi="宋体" w:eastAsia="宋体" w:cs="宋体"/>
          <w:b/>
          <w:color w:val="auto"/>
          <w:kern w:val="0"/>
          <w:sz w:val="28"/>
          <w:szCs w:val="28"/>
          <w:shd w:val="clear" w:color="auto" w:fill="FFFFFF"/>
          <w:lang w:bidi="ar"/>
        </w:rPr>
      </w:pPr>
      <w:r>
        <w:rPr>
          <w:rFonts w:hint="eastAsia" w:ascii="宋体" w:hAnsi="宋体" w:eastAsia="宋体" w:cs="宋体"/>
          <w:b/>
          <w:color w:val="auto"/>
          <w:kern w:val="0"/>
          <w:sz w:val="28"/>
          <w:szCs w:val="28"/>
          <w:shd w:val="clear" w:color="auto" w:fill="FFFFFF"/>
          <w:lang w:bidi="ar"/>
        </w:rPr>
        <w:t>3、单位授权书</w:t>
      </w:r>
    </w:p>
    <w:p>
      <w:pPr>
        <w:pStyle w:val="13"/>
        <w:keepNext w:val="0"/>
        <w:keepLines w:val="0"/>
        <w:pageBreakBefore w:val="0"/>
        <w:widowControl w:val="0"/>
        <w:kinsoku/>
        <w:topLinePunct w:val="0"/>
        <w:bidi w:val="0"/>
        <w:spacing w:before="0" w:beforeAutospacing="0" w:after="0" w:afterAutospacing="0" w:line="420" w:lineRule="exact"/>
        <w:rPr>
          <w:rFonts w:eastAsia="宋体"/>
          <w:color w:val="auto"/>
        </w:rPr>
      </w:pPr>
      <w:r>
        <w:rPr>
          <w:rFonts w:hint="eastAsia"/>
          <w:color w:val="auto"/>
        </w:rPr>
        <w:t>致：</w:t>
      </w:r>
      <w:r>
        <w:rPr>
          <w:rFonts w:hint="eastAsia"/>
          <w:color w:val="auto"/>
          <w:u w:val="single"/>
        </w:rPr>
        <w:t>（采购人或采购代理机构）</w:t>
      </w:r>
    </w:p>
    <w:p>
      <w:pPr>
        <w:pStyle w:val="13"/>
        <w:keepNext w:val="0"/>
        <w:keepLines w:val="0"/>
        <w:pageBreakBefore w:val="0"/>
        <w:widowControl w:val="0"/>
        <w:kinsoku/>
        <w:topLinePunct w:val="0"/>
        <w:bidi w:val="0"/>
        <w:spacing w:before="0" w:beforeAutospacing="0" w:after="0" w:afterAutospacing="0" w:line="420" w:lineRule="exact"/>
        <w:ind w:firstLine="621" w:firstLineChars="259"/>
        <w:outlineLvl w:val="9"/>
        <w:rPr>
          <w:color w:val="auto"/>
        </w:rPr>
      </w:pPr>
      <w:r>
        <w:rPr>
          <w:rFonts w:hint="eastAsia"/>
          <w:color w:val="auto"/>
        </w:rPr>
        <w:t>我方的单位负责人</w:t>
      </w:r>
      <w:r>
        <w:rPr>
          <w:rFonts w:hint="eastAsia"/>
          <w:color w:val="auto"/>
          <w:u w:val="single"/>
        </w:rPr>
        <w:t>（填写“单位负责人全名”）</w:t>
      </w:r>
      <w:r>
        <w:rPr>
          <w:rFonts w:hint="eastAsia"/>
          <w:color w:val="auto"/>
        </w:rPr>
        <w:t>授权</w:t>
      </w:r>
      <w:r>
        <w:rPr>
          <w:rFonts w:hint="eastAsia"/>
          <w:color w:val="auto"/>
          <w:u w:val="single"/>
        </w:rPr>
        <w:t>（填写“供应商代表全名”）</w:t>
      </w:r>
      <w:r>
        <w:rPr>
          <w:rFonts w:hint="eastAsia"/>
          <w:color w:val="auto"/>
        </w:rPr>
        <w:t>为供应商代表，代表我方参加</w:t>
      </w:r>
      <w:r>
        <w:rPr>
          <w:rFonts w:hint="eastAsia"/>
          <w:color w:val="auto"/>
          <w:u w:val="single"/>
        </w:rPr>
        <w:t>（填写“项目名称”）</w:t>
      </w:r>
      <w:r>
        <w:rPr>
          <w:rFonts w:hint="eastAsia"/>
          <w:color w:val="auto"/>
        </w:rPr>
        <w:t>项目（编号：</w:t>
      </w:r>
      <w:r>
        <w:rPr>
          <w:rFonts w:hint="eastAsia"/>
          <w:color w:val="auto"/>
          <w:u w:val="single"/>
        </w:rPr>
        <w:t>         </w:t>
      </w:r>
      <w:r>
        <w:rPr>
          <w:rFonts w:hint="eastAsia"/>
          <w:color w:val="auto"/>
        </w:rPr>
        <w:t>）的网上竞价，全权代表我方处理竞价过程的一切事宜，包括但不限于：报名、报价、递交与竞价有关的材料、签约等。供应商代表在</w:t>
      </w:r>
      <w:r>
        <w:rPr>
          <w:rFonts w:hint="eastAsia"/>
          <w:color w:val="auto"/>
          <w:lang w:eastAsia="zh-CN"/>
        </w:rPr>
        <w:t>网上</w:t>
      </w:r>
      <w:r>
        <w:rPr>
          <w:rFonts w:hint="eastAsia"/>
          <w:color w:val="auto"/>
        </w:rPr>
        <w:t>竞价过程中所签署的一切文件和处理与之有关的一切事务，我方均予以认可并对此承担责任。</w:t>
      </w:r>
    </w:p>
    <w:p>
      <w:pPr>
        <w:pStyle w:val="13"/>
        <w:keepNext w:val="0"/>
        <w:keepLines w:val="0"/>
        <w:pageBreakBefore w:val="0"/>
        <w:widowControl w:val="0"/>
        <w:kinsoku/>
        <w:topLinePunct w:val="0"/>
        <w:bidi w:val="0"/>
        <w:spacing w:before="0" w:beforeAutospacing="0" w:after="0" w:afterAutospacing="0" w:line="420" w:lineRule="exact"/>
        <w:ind w:firstLine="336"/>
        <w:outlineLvl w:val="9"/>
        <w:rPr>
          <w:color w:val="auto"/>
        </w:rPr>
      </w:pPr>
      <w:r>
        <w:rPr>
          <w:rFonts w:hint="eastAsia"/>
          <w:color w:val="auto"/>
        </w:rPr>
        <w:t>供应商代表无转委权。特此授权。</w:t>
      </w:r>
    </w:p>
    <w:p>
      <w:pPr>
        <w:pStyle w:val="13"/>
        <w:keepNext w:val="0"/>
        <w:keepLines w:val="0"/>
        <w:pageBreakBefore w:val="0"/>
        <w:widowControl w:val="0"/>
        <w:kinsoku/>
        <w:topLinePunct w:val="0"/>
        <w:bidi w:val="0"/>
        <w:spacing w:before="0" w:beforeAutospacing="0" w:after="0" w:afterAutospacing="0" w:line="420" w:lineRule="exact"/>
        <w:jc w:val="center"/>
        <w:outlineLvl w:val="9"/>
        <w:rPr>
          <w:color w:val="auto"/>
        </w:rPr>
      </w:pPr>
      <w:r>
        <w:rPr>
          <w:rFonts w:hint="eastAsia"/>
          <w:color w:val="auto"/>
        </w:rPr>
        <w:t>（以下无正文）</w:t>
      </w:r>
    </w:p>
    <w:p>
      <w:pPr>
        <w:pStyle w:val="13"/>
        <w:keepNext w:val="0"/>
        <w:keepLines w:val="0"/>
        <w:pageBreakBefore w:val="0"/>
        <w:widowControl w:val="0"/>
        <w:kinsoku/>
        <w:topLinePunct w:val="0"/>
        <w:bidi w:val="0"/>
        <w:spacing w:before="0" w:beforeAutospacing="0" w:after="0" w:afterAutospacing="0" w:line="420" w:lineRule="exact"/>
        <w:outlineLvl w:val="9"/>
        <w:rPr>
          <w:color w:val="auto"/>
        </w:rPr>
      </w:pPr>
      <w:r>
        <w:rPr>
          <w:rFonts w:hint="eastAsia"/>
          <w:color w:val="auto"/>
        </w:rPr>
        <w:t> </w:t>
      </w:r>
    </w:p>
    <w:p>
      <w:pPr>
        <w:pStyle w:val="13"/>
        <w:keepNext w:val="0"/>
        <w:keepLines w:val="0"/>
        <w:pageBreakBefore w:val="0"/>
        <w:widowControl w:val="0"/>
        <w:kinsoku/>
        <w:topLinePunct w:val="0"/>
        <w:bidi w:val="0"/>
        <w:spacing w:before="0" w:beforeAutospacing="0" w:after="0" w:afterAutospacing="0" w:line="420" w:lineRule="exact"/>
        <w:outlineLvl w:val="9"/>
        <w:rPr>
          <w:color w:val="auto"/>
        </w:rPr>
      </w:pPr>
      <w:r>
        <w:rPr>
          <w:rFonts w:hint="eastAsia"/>
          <w:color w:val="auto"/>
        </w:rPr>
        <w:t>单位负责人：</w:t>
      </w:r>
      <w:r>
        <w:rPr>
          <w:rFonts w:hint="eastAsia"/>
          <w:color w:val="auto"/>
          <w:u w:val="single"/>
        </w:rPr>
        <w:t>       </w:t>
      </w:r>
      <w:r>
        <w:rPr>
          <w:rFonts w:hint="eastAsia"/>
          <w:color w:val="auto"/>
        </w:rPr>
        <w:t>身份证号：</w:t>
      </w:r>
      <w:r>
        <w:rPr>
          <w:rFonts w:hint="eastAsia"/>
          <w:color w:val="auto"/>
          <w:u w:val="single"/>
        </w:rPr>
        <w:t>        </w:t>
      </w:r>
      <w:r>
        <w:rPr>
          <w:rFonts w:hint="eastAsia"/>
          <w:color w:val="auto"/>
        </w:rPr>
        <w:t>手机：</w:t>
      </w:r>
      <w:r>
        <w:rPr>
          <w:rFonts w:hint="eastAsia"/>
          <w:color w:val="auto"/>
          <w:u w:val="single"/>
        </w:rPr>
        <w:t>       </w:t>
      </w:r>
    </w:p>
    <w:p>
      <w:pPr>
        <w:pStyle w:val="13"/>
        <w:keepNext w:val="0"/>
        <w:keepLines w:val="0"/>
        <w:pageBreakBefore w:val="0"/>
        <w:widowControl w:val="0"/>
        <w:kinsoku/>
        <w:topLinePunct w:val="0"/>
        <w:bidi w:val="0"/>
        <w:spacing w:before="0" w:beforeAutospacing="0" w:after="0" w:afterAutospacing="0" w:line="420" w:lineRule="exact"/>
        <w:outlineLvl w:val="9"/>
        <w:rPr>
          <w:color w:val="auto"/>
        </w:rPr>
      </w:pPr>
      <w:r>
        <w:rPr>
          <w:rFonts w:hint="eastAsia"/>
          <w:color w:val="auto"/>
        </w:rPr>
        <w:t>供应商代表：</w:t>
      </w:r>
      <w:r>
        <w:rPr>
          <w:rFonts w:hint="eastAsia"/>
          <w:color w:val="auto"/>
          <w:u w:val="single"/>
        </w:rPr>
        <w:t>       </w:t>
      </w:r>
      <w:r>
        <w:rPr>
          <w:rFonts w:hint="eastAsia"/>
          <w:color w:val="auto"/>
        </w:rPr>
        <w:t>身份证号：</w:t>
      </w:r>
      <w:r>
        <w:rPr>
          <w:rFonts w:hint="eastAsia"/>
          <w:color w:val="auto"/>
          <w:u w:val="single"/>
        </w:rPr>
        <w:t>       </w:t>
      </w:r>
      <w:r>
        <w:rPr>
          <w:rFonts w:hint="eastAsia"/>
          <w:color w:val="auto"/>
        </w:rPr>
        <w:t>手机：</w:t>
      </w:r>
      <w:r>
        <w:rPr>
          <w:rFonts w:hint="eastAsia"/>
          <w:color w:val="auto"/>
          <w:u w:val="single"/>
        </w:rPr>
        <w:t>       </w:t>
      </w:r>
    </w:p>
    <w:p>
      <w:pPr>
        <w:pStyle w:val="13"/>
        <w:keepNext w:val="0"/>
        <w:keepLines w:val="0"/>
        <w:pageBreakBefore w:val="0"/>
        <w:widowControl w:val="0"/>
        <w:kinsoku/>
        <w:topLinePunct w:val="0"/>
        <w:bidi w:val="0"/>
        <w:spacing w:before="0" w:beforeAutospacing="0" w:after="0" w:afterAutospacing="0" w:line="420" w:lineRule="exact"/>
        <w:outlineLvl w:val="9"/>
        <w:rPr>
          <w:color w:val="auto"/>
        </w:rPr>
      </w:pPr>
      <w:r>
        <w:rPr>
          <w:rFonts w:hint="eastAsia"/>
          <w:color w:val="auto"/>
        </w:rPr>
        <w:t> </w:t>
      </w:r>
    </w:p>
    <w:p>
      <w:pPr>
        <w:pStyle w:val="13"/>
        <w:keepNext w:val="0"/>
        <w:keepLines w:val="0"/>
        <w:pageBreakBefore w:val="0"/>
        <w:widowControl w:val="0"/>
        <w:kinsoku/>
        <w:topLinePunct w:val="0"/>
        <w:bidi w:val="0"/>
        <w:spacing w:before="0" w:beforeAutospacing="0" w:after="0" w:afterAutospacing="0" w:line="420" w:lineRule="exact"/>
        <w:outlineLvl w:val="9"/>
        <w:rPr>
          <w:color w:val="auto"/>
        </w:rPr>
      </w:pPr>
      <w:r>
        <w:rPr>
          <w:rFonts w:hint="eastAsia"/>
          <w:color w:val="auto"/>
        </w:rPr>
        <w:t>授权方</w:t>
      </w:r>
    </w:p>
    <w:p>
      <w:pPr>
        <w:pStyle w:val="13"/>
        <w:keepNext w:val="0"/>
        <w:keepLines w:val="0"/>
        <w:pageBreakBefore w:val="0"/>
        <w:widowControl w:val="0"/>
        <w:kinsoku/>
        <w:topLinePunct w:val="0"/>
        <w:bidi w:val="0"/>
        <w:spacing w:before="0" w:beforeAutospacing="0" w:after="0" w:afterAutospacing="0" w:line="420" w:lineRule="exact"/>
        <w:outlineLvl w:val="9"/>
        <w:rPr>
          <w:color w:val="auto"/>
        </w:rPr>
      </w:pPr>
      <w:r>
        <w:rPr>
          <w:rFonts w:hint="eastAsia"/>
          <w:color w:val="auto"/>
        </w:rPr>
        <w:t>供应商：</w:t>
      </w:r>
      <w:r>
        <w:rPr>
          <w:rFonts w:hint="eastAsia"/>
          <w:color w:val="auto"/>
          <w:u w:val="single"/>
        </w:rPr>
        <w:t>（全称并加盖单位公章）</w:t>
      </w:r>
    </w:p>
    <w:p>
      <w:pPr>
        <w:pStyle w:val="13"/>
        <w:keepNext w:val="0"/>
        <w:keepLines w:val="0"/>
        <w:pageBreakBefore w:val="0"/>
        <w:widowControl w:val="0"/>
        <w:kinsoku/>
        <w:topLinePunct w:val="0"/>
        <w:bidi w:val="0"/>
        <w:spacing w:before="0" w:beforeAutospacing="0" w:after="0" w:afterAutospacing="0" w:line="420" w:lineRule="exact"/>
        <w:outlineLvl w:val="9"/>
        <w:rPr>
          <w:color w:val="auto"/>
        </w:rPr>
      </w:pPr>
      <w:r>
        <w:rPr>
          <w:rFonts w:hint="eastAsia"/>
          <w:color w:val="auto"/>
        </w:rPr>
        <w:t>单位负责人签字或盖章：</w:t>
      </w:r>
      <w:r>
        <w:rPr>
          <w:rFonts w:hint="eastAsia"/>
          <w:color w:val="auto"/>
          <w:u w:val="single"/>
        </w:rPr>
        <w:t>                   </w:t>
      </w:r>
    </w:p>
    <w:p>
      <w:pPr>
        <w:pStyle w:val="13"/>
        <w:keepNext w:val="0"/>
        <w:keepLines w:val="0"/>
        <w:pageBreakBefore w:val="0"/>
        <w:widowControl w:val="0"/>
        <w:kinsoku/>
        <w:topLinePunct w:val="0"/>
        <w:bidi w:val="0"/>
        <w:spacing w:before="0" w:beforeAutospacing="0" w:after="0" w:afterAutospacing="0" w:line="420" w:lineRule="exact"/>
        <w:outlineLvl w:val="9"/>
        <w:rPr>
          <w:color w:val="auto"/>
        </w:rPr>
      </w:pPr>
      <w:r>
        <w:rPr>
          <w:rFonts w:hint="eastAsia"/>
          <w:color w:val="auto"/>
        </w:rPr>
        <w:t> </w:t>
      </w:r>
    </w:p>
    <w:p>
      <w:pPr>
        <w:pStyle w:val="13"/>
        <w:keepNext w:val="0"/>
        <w:keepLines w:val="0"/>
        <w:pageBreakBefore w:val="0"/>
        <w:widowControl w:val="0"/>
        <w:kinsoku/>
        <w:topLinePunct w:val="0"/>
        <w:bidi w:val="0"/>
        <w:spacing w:before="0" w:beforeAutospacing="0" w:after="0" w:afterAutospacing="0" w:line="420" w:lineRule="exact"/>
        <w:outlineLvl w:val="9"/>
        <w:rPr>
          <w:color w:val="auto"/>
        </w:rPr>
      </w:pPr>
      <w:r>
        <w:rPr>
          <w:rFonts w:hint="eastAsia"/>
          <w:color w:val="auto"/>
        </w:rPr>
        <w:t>接受授权方</w:t>
      </w:r>
    </w:p>
    <w:p>
      <w:pPr>
        <w:pStyle w:val="13"/>
        <w:keepNext w:val="0"/>
        <w:keepLines w:val="0"/>
        <w:pageBreakBefore w:val="0"/>
        <w:widowControl w:val="0"/>
        <w:kinsoku/>
        <w:topLinePunct w:val="0"/>
        <w:bidi w:val="0"/>
        <w:spacing w:before="0" w:beforeAutospacing="0" w:after="0" w:afterAutospacing="0" w:line="420" w:lineRule="exact"/>
        <w:rPr>
          <w:color w:val="auto"/>
        </w:rPr>
      </w:pPr>
      <w:r>
        <w:rPr>
          <w:rFonts w:hint="eastAsia"/>
          <w:color w:val="auto"/>
        </w:rPr>
        <w:t>供应商代表签字：</w:t>
      </w:r>
      <w:r>
        <w:rPr>
          <w:rFonts w:hint="eastAsia"/>
          <w:color w:val="auto"/>
          <w:u w:val="single"/>
        </w:rPr>
        <w:t>                   </w:t>
      </w:r>
    </w:p>
    <w:p>
      <w:pPr>
        <w:pStyle w:val="13"/>
        <w:keepNext w:val="0"/>
        <w:keepLines w:val="0"/>
        <w:pageBreakBefore w:val="0"/>
        <w:widowControl w:val="0"/>
        <w:kinsoku/>
        <w:topLinePunct w:val="0"/>
        <w:bidi w:val="0"/>
        <w:spacing w:before="0" w:beforeAutospacing="0" w:after="0" w:afterAutospacing="0" w:line="420" w:lineRule="exact"/>
        <w:rPr>
          <w:color w:val="auto"/>
        </w:rPr>
      </w:pPr>
      <w:r>
        <w:rPr>
          <w:rFonts w:hint="eastAsia"/>
          <w:color w:val="auto"/>
        </w:rPr>
        <w:t> </w:t>
      </w:r>
    </w:p>
    <w:p>
      <w:pPr>
        <w:pStyle w:val="13"/>
        <w:keepNext w:val="0"/>
        <w:keepLines w:val="0"/>
        <w:pageBreakBefore w:val="0"/>
        <w:widowControl w:val="0"/>
        <w:kinsoku/>
        <w:topLinePunct w:val="0"/>
        <w:bidi w:val="0"/>
        <w:spacing w:before="0" w:beforeAutospacing="0" w:after="0" w:afterAutospacing="0" w:line="420" w:lineRule="exact"/>
        <w:jc w:val="right"/>
        <w:rPr>
          <w:color w:val="auto"/>
        </w:rPr>
      </w:pPr>
      <w:r>
        <w:rPr>
          <w:rFonts w:hint="eastAsia"/>
          <w:color w:val="auto"/>
        </w:rPr>
        <w:t>签署日期：</w:t>
      </w:r>
      <w:r>
        <w:rPr>
          <w:rFonts w:hint="eastAsia"/>
          <w:color w:val="auto"/>
          <w:u w:val="single"/>
        </w:rPr>
        <w:t>    </w:t>
      </w:r>
      <w:r>
        <w:rPr>
          <w:rFonts w:hint="eastAsia"/>
          <w:color w:val="auto"/>
        </w:rPr>
        <w:t>年</w:t>
      </w:r>
      <w:r>
        <w:rPr>
          <w:rFonts w:hint="eastAsia"/>
          <w:color w:val="auto"/>
          <w:u w:val="single"/>
        </w:rPr>
        <w:t>   </w:t>
      </w:r>
      <w:r>
        <w:rPr>
          <w:rFonts w:hint="eastAsia"/>
          <w:color w:val="auto"/>
        </w:rPr>
        <w:t>月</w:t>
      </w:r>
      <w:r>
        <w:rPr>
          <w:rFonts w:hint="eastAsia"/>
          <w:color w:val="auto"/>
          <w:u w:val="single"/>
        </w:rPr>
        <w:t>   </w:t>
      </w:r>
      <w:r>
        <w:rPr>
          <w:rFonts w:hint="eastAsia"/>
          <w:color w:val="auto"/>
        </w:rPr>
        <w:t>日</w:t>
      </w:r>
    </w:p>
    <w:p>
      <w:pPr>
        <w:pStyle w:val="13"/>
        <w:keepNext w:val="0"/>
        <w:keepLines w:val="0"/>
        <w:pageBreakBefore w:val="0"/>
        <w:widowControl w:val="0"/>
        <w:kinsoku/>
        <w:topLinePunct w:val="0"/>
        <w:bidi w:val="0"/>
        <w:spacing w:before="0" w:beforeAutospacing="0" w:after="0" w:afterAutospacing="0" w:line="420" w:lineRule="exact"/>
        <w:rPr>
          <w:color w:val="auto"/>
        </w:rPr>
      </w:pPr>
      <w:r>
        <w:rPr>
          <w:rFonts w:hint="eastAsia"/>
          <w:color w:val="auto"/>
        </w:rPr>
        <w:t>附：单位负责人、供应商代表的身份证正反面复印件</w:t>
      </w:r>
    </w:p>
    <w:tbl>
      <w:tblPr>
        <w:tblStyle w:val="15"/>
        <w:tblW w:w="0" w:type="auto"/>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6756" w:type="dxa"/>
            <w:noWrap w:val="0"/>
            <w:tcMar>
              <w:top w:w="0" w:type="dxa"/>
              <w:left w:w="84" w:type="dxa"/>
              <w:bottom w:w="0" w:type="dxa"/>
              <w:right w:w="84" w:type="dxa"/>
            </w:tcMar>
            <w:vAlign w:val="center"/>
          </w:tcPr>
          <w:p>
            <w:pPr>
              <w:pStyle w:val="13"/>
              <w:keepNext w:val="0"/>
              <w:keepLines w:val="0"/>
              <w:pageBreakBefore w:val="0"/>
              <w:widowControl w:val="0"/>
              <w:kinsoku/>
              <w:topLinePunct w:val="0"/>
              <w:bidi w:val="0"/>
              <w:spacing w:before="0" w:beforeAutospacing="0" w:after="0" w:afterAutospacing="0" w:line="420" w:lineRule="exact"/>
              <w:jc w:val="center"/>
              <w:rPr>
                <w:color w:val="auto"/>
              </w:rPr>
            </w:pPr>
            <w:r>
              <w:rPr>
                <w:rStyle w:val="18"/>
                <w:rFonts w:hint="eastAsia"/>
                <w:color w:val="auto"/>
              </w:rPr>
              <w:t> </w:t>
            </w:r>
          </w:p>
          <w:p>
            <w:pPr>
              <w:pStyle w:val="13"/>
              <w:keepNext w:val="0"/>
              <w:keepLines w:val="0"/>
              <w:pageBreakBefore w:val="0"/>
              <w:widowControl w:val="0"/>
              <w:kinsoku/>
              <w:topLinePunct w:val="0"/>
              <w:bidi w:val="0"/>
              <w:spacing w:before="0" w:beforeAutospacing="0" w:after="0" w:afterAutospacing="0" w:line="420" w:lineRule="exact"/>
              <w:jc w:val="center"/>
              <w:rPr>
                <w:color w:val="auto"/>
              </w:rPr>
            </w:pPr>
            <w:r>
              <w:rPr>
                <w:rStyle w:val="18"/>
                <w:rFonts w:hint="eastAsia"/>
                <w:color w:val="auto"/>
              </w:rPr>
              <w:t>要求：真实有效且内容完整、清晰、整洁。</w:t>
            </w:r>
          </w:p>
          <w:p>
            <w:pPr>
              <w:pStyle w:val="13"/>
              <w:keepNext w:val="0"/>
              <w:keepLines w:val="0"/>
              <w:pageBreakBefore w:val="0"/>
              <w:widowControl w:val="0"/>
              <w:kinsoku/>
              <w:topLinePunct w:val="0"/>
              <w:bidi w:val="0"/>
              <w:spacing w:before="0" w:beforeAutospacing="0" w:after="0" w:afterAutospacing="0" w:line="420" w:lineRule="exact"/>
              <w:jc w:val="center"/>
              <w:rPr>
                <w:color w:val="auto"/>
              </w:rPr>
            </w:pPr>
            <w:r>
              <w:rPr>
                <w:rStyle w:val="18"/>
                <w:rFonts w:hint="eastAsia"/>
                <w:color w:val="auto"/>
              </w:rPr>
              <w:t> </w:t>
            </w:r>
          </w:p>
        </w:tc>
      </w:tr>
    </w:tbl>
    <w:p>
      <w:pPr>
        <w:keepNext w:val="0"/>
        <w:keepLines w:val="0"/>
        <w:pageBreakBefore w:val="0"/>
        <w:widowControl w:val="0"/>
        <w:kinsoku/>
        <w:topLinePunct w:val="0"/>
        <w:bidi w:val="0"/>
        <w:spacing w:line="400" w:lineRule="exact"/>
        <w:rPr>
          <w:rFonts w:ascii="宋体" w:hAnsi="宋体" w:cs="宋体"/>
          <w:bCs/>
          <w:color w:val="auto"/>
          <w:kern w:val="0"/>
          <w:szCs w:val="21"/>
        </w:rPr>
      </w:pPr>
      <w:r>
        <w:rPr>
          <w:rFonts w:hint="eastAsia" w:ascii="宋体" w:hAnsi="宋体" w:cs="宋体"/>
          <w:color w:val="auto"/>
          <w:szCs w:val="21"/>
        </w:rPr>
        <w:t>注：1、法定代表人（单位负责人）身份证复印件、被授权人身份证复印件须</w:t>
      </w:r>
      <w:r>
        <w:rPr>
          <w:rFonts w:hint="eastAsia" w:ascii="宋体" w:hAnsi="宋体" w:cs="宋体"/>
          <w:bCs/>
          <w:color w:val="auto"/>
          <w:kern w:val="0"/>
          <w:szCs w:val="21"/>
        </w:rPr>
        <w:t>加盖单位公章。</w:t>
      </w:r>
    </w:p>
    <w:p>
      <w:pPr>
        <w:keepNext w:val="0"/>
        <w:keepLines w:val="0"/>
        <w:pageBreakBefore w:val="0"/>
        <w:widowControl w:val="0"/>
        <w:kinsoku/>
        <w:topLinePunct w:val="0"/>
        <w:bidi w:val="0"/>
        <w:spacing w:line="400" w:lineRule="exact"/>
        <w:ind w:firstLine="420"/>
        <w:rPr>
          <w:rFonts w:ascii="宋体" w:hAnsi="宋体" w:cs="宋体"/>
          <w:bCs/>
          <w:color w:val="auto"/>
          <w:kern w:val="0"/>
          <w:szCs w:val="21"/>
        </w:rPr>
      </w:pPr>
      <w:r>
        <w:rPr>
          <w:rFonts w:hint="eastAsia" w:ascii="宋体" w:hAnsi="宋体" w:cs="宋体"/>
          <w:bCs/>
          <w:color w:val="auto"/>
          <w:kern w:val="0"/>
          <w:szCs w:val="21"/>
        </w:rPr>
        <w:t>2、</w:t>
      </w:r>
      <w:r>
        <w:rPr>
          <w:rFonts w:ascii="宋体" w:hAnsi="宋体" w:cs="宋体"/>
          <w:bCs/>
          <w:color w:val="auto"/>
          <w:kern w:val="0"/>
          <w:szCs w:val="21"/>
        </w:rPr>
        <w:t>企业、事业单位和社会团体法人的“单位负责人”指法定代表人，即与实际提交的“营业执照等证明文件”载明的一致。以非法人身份参加</w:t>
      </w:r>
      <w:r>
        <w:rPr>
          <w:rFonts w:hint="eastAsia" w:ascii="宋体" w:hAnsi="宋体" w:cs="宋体"/>
          <w:bCs/>
          <w:color w:val="auto"/>
          <w:kern w:val="0"/>
          <w:szCs w:val="21"/>
        </w:rPr>
        <w:t>报价</w:t>
      </w:r>
      <w:r>
        <w:rPr>
          <w:rFonts w:ascii="宋体" w:hAnsi="宋体" w:cs="宋体"/>
          <w:bCs/>
          <w:color w:val="auto"/>
          <w:kern w:val="0"/>
          <w:szCs w:val="21"/>
        </w:rPr>
        <w:t>的，“单位负责人”指代表单位行使职权的主要负责人，即与实际提交的“营业执照等证明文件”载明的一致。</w:t>
      </w:r>
      <w:r>
        <w:rPr>
          <w:rFonts w:hint="eastAsia" w:ascii="宋体" w:hAnsi="宋体" w:cs="宋体"/>
          <w:bCs/>
          <w:color w:val="auto"/>
          <w:kern w:val="0"/>
          <w:szCs w:val="21"/>
        </w:rPr>
        <w:t>供应商</w:t>
      </w:r>
      <w:r>
        <w:rPr>
          <w:rFonts w:ascii="宋体" w:hAnsi="宋体" w:cs="宋体"/>
          <w:bCs/>
          <w:color w:val="auto"/>
          <w:kern w:val="0"/>
          <w:szCs w:val="21"/>
        </w:rPr>
        <w:t>（自然人除外）：若</w:t>
      </w:r>
      <w:r>
        <w:rPr>
          <w:rFonts w:hint="eastAsia" w:ascii="宋体" w:hAnsi="宋体" w:cs="宋体"/>
          <w:bCs/>
          <w:color w:val="auto"/>
          <w:kern w:val="0"/>
          <w:szCs w:val="21"/>
        </w:rPr>
        <w:t>供应商代表</w:t>
      </w:r>
      <w:r>
        <w:rPr>
          <w:rFonts w:ascii="宋体" w:hAnsi="宋体" w:cs="宋体"/>
          <w:bCs/>
          <w:color w:val="auto"/>
          <w:kern w:val="0"/>
          <w:szCs w:val="21"/>
        </w:rPr>
        <w:t>为单位负责人授权的委托代理人，应提供本授权书；若</w:t>
      </w:r>
      <w:r>
        <w:rPr>
          <w:rFonts w:hint="eastAsia" w:ascii="宋体" w:hAnsi="宋体" w:cs="宋体"/>
          <w:bCs/>
          <w:color w:val="auto"/>
          <w:kern w:val="0"/>
          <w:szCs w:val="21"/>
        </w:rPr>
        <w:t>供应商代表</w:t>
      </w:r>
      <w:r>
        <w:rPr>
          <w:rFonts w:ascii="宋体" w:hAnsi="宋体" w:cs="宋体"/>
          <w:bCs/>
          <w:color w:val="auto"/>
          <w:kern w:val="0"/>
          <w:szCs w:val="21"/>
        </w:rPr>
        <w:t>为单位负责人，应在此项下提交其身份证正反面复印件，可不提供本授权书。</w:t>
      </w:r>
    </w:p>
    <w:p>
      <w:pPr>
        <w:pStyle w:val="11"/>
        <w:keepNext w:val="0"/>
        <w:keepLines w:val="0"/>
        <w:pageBreakBefore w:val="0"/>
        <w:widowControl w:val="0"/>
        <w:kinsoku/>
        <w:topLinePunct w:val="0"/>
        <w:bidi w:val="0"/>
        <w:spacing w:line="360" w:lineRule="auto"/>
        <w:rPr>
          <w:rFonts w:hAnsi="宋体"/>
          <w:b/>
          <w:color w:val="auto"/>
          <w:sz w:val="28"/>
          <w:szCs w:val="28"/>
        </w:rPr>
      </w:pPr>
    </w:p>
    <w:p>
      <w:pPr>
        <w:keepNext w:val="0"/>
        <w:keepLines w:val="0"/>
        <w:pageBreakBefore w:val="0"/>
        <w:widowControl w:val="0"/>
        <w:shd w:val="clear" w:color="auto" w:fill="FFFFFF"/>
        <w:kinsoku/>
        <w:topLinePunct w:val="0"/>
        <w:bidi w:val="0"/>
        <w:spacing w:line="420" w:lineRule="exact"/>
        <w:jc w:val="center"/>
        <w:outlineLvl w:val="2"/>
        <w:rPr>
          <w:rFonts w:hint="eastAsia" w:ascii="宋体" w:hAnsi="宋体" w:eastAsia="宋体" w:cs="宋体"/>
          <w:b/>
          <w:color w:val="auto"/>
          <w:kern w:val="0"/>
          <w:sz w:val="28"/>
          <w:szCs w:val="28"/>
          <w:shd w:val="clear" w:color="auto" w:fill="FFFFFF"/>
          <w:lang w:bidi="ar"/>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shd w:val="clear" w:color="auto" w:fill="FFFFFF"/>
        <w:kinsoku/>
        <w:topLinePunct w:val="0"/>
        <w:bidi w:val="0"/>
        <w:spacing w:line="420" w:lineRule="exact"/>
        <w:jc w:val="center"/>
        <w:outlineLvl w:val="2"/>
        <w:rPr>
          <w:rFonts w:hint="eastAsia" w:ascii="宋体" w:hAnsi="宋体" w:eastAsia="宋体" w:cs="宋体"/>
          <w:b/>
          <w:color w:val="auto"/>
          <w:kern w:val="0"/>
          <w:sz w:val="28"/>
          <w:szCs w:val="28"/>
          <w:shd w:val="clear" w:color="auto" w:fill="FFFFFF"/>
          <w:lang w:bidi="ar"/>
        </w:rPr>
      </w:pPr>
      <w:r>
        <w:rPr>
          <w:rFonts w:hint="eastAsia" w:ascii="宋体" w:hAnsi="宋体" w:eastAsia="宋体" w:cs="宋体"/>
          <w:b/>
          <w:color w:val="auto"/>
          <w:kern w:val="0"/>
          <w:sz w:val="28"/>
          <w:szCs w:val="28"/>
          <w:shd w:val="clear" w:color="auto" w:fill="FFFFFF"/>
          <w:lang w:bidi="ar"/>
        </w:rPr>
        <w:t>4.特定资格要求（若有）</w:t>
      </w:r>
    </w:p>
    <w:p>
      <w:pPr>
        <w:keepNext w:val="0"/>
        <w:keepLines w:val="0"/>
        <w:pageBreakBefore w:val="0"/>
        <w:widowControl w:val="0"/>
        <w:kinsoku/>
        <w:topLinePunct w:val="0"/>
        <w:bidi w:val="0"/>
        <w:spacing w:line="360" w:lineRule="auto"/>
        <w:jc w:val="center"/>
        <w:outlineLvl w:val="9"/>
        <w:rPr>
          <w:rFonts w:ascii="宋体" w:hAnsi="宋体"/>
          <w:b/>
          <w:color w:val="auto"/>
          <w:sz w:val="32"/>
          <w:szCs w:val="22"/>
        </w:rPr>
      </w:pPr>
    </w:p>
    <w:p>
      <w:pPr>
        <w:keepNext w:val="0"/>
        <w:keepLines w:val="0"/>
        <w:pageBreakBefore w:val="0"/>
        <w:widowControl w:val="0"/>
        <w:kinsoku/>
        <w:topLinePunct w:val="0"/>
        <w:bidi w:val="0"/>
        <w:spacing w:line="360" w:lineRule="auto"/>
        <w:jc w:val="center"/>
        <w:outlineLvl w:val="9"/>
        <w:rPr>
          <w:rFonts w:ascii="宋体" w:hAnsi="宋体"/>
          <w:b/>
          <w:color w:val="auto"/>
          <w:sz w:val="32"/>
          <w:szCs w:val="22"/>
        </w:rPr>
      </w:pPr>
      <w:r>
        <w:rPr>
          <w:rFonts w:hint="eastAsia" w:ascii="宋体" w:hAnsi="宋体"/>
          <w:b/>
          <w:color w:val="auto"/>
          <w:sz w:val="32"/>
          <w:szCs w:val="22"/>
        </w:rPr>
        <w:t>按网上竞价文件第一章要求提供</w:t>
      </w:r>
    </w:p>
    <w:p>
      <w:pPr>
        <w:keepNext w:val="0"/>
        <w:keepLines w:val="0"/>
        <w:pageBreakBefore w:val="0"/>
        <w:widowControl w:val="0"/>
        <w:kinsoku/>
        <w:topLinePunct w:val="0"/>
        <w:bidi w:val="0"/>
        <w:rPr>
          <w:rFonts w:ascii="Times New Roman" w:hAnsi="Times New Roman"/>
          <w:b/>
          <w:color w:val="auto"/>
          <w:sz w:val="32"/>
        </w:rPr>
      </w:pPr>
    </w:p>
    <w:p>
      <w:pPr>
        <w:keepNext w:val="0"/>
        <w:keepLines w:val="0"/>
        <w:pageBreakBefore w:val="0"/>
        <w:widowControl w:val="0"/>
        <w:shd w:val="clear" w:color="auto" w:fill="FFFFFF"/>
        <w:kinsoku/>
        <w:topLinePunct w:val="0"/>
        <w:bidi w:val="0"/>
        <w:spacing w:line="420" w:lineRule="exact"/>
        <w:jc w:val="center"/>
        <w:outlineLvl w:val="2"/>
        <w:rPr>
          <w:rFonts w:hint="eastAsia" w:ascii="宋体" w:hAnsi="宋体" w:eastAsia="宋体" w:cs="宋体"/>
          <w:b/>
          <w:color w:val="auto"/>
          <w:kern w:val="0"/>
          <w:sz w:val="28"/>
          <w:szCs w:val="28"/>
          <w:shd w:val="clear" w:color="auto" w:fill="FFFFFF"/>
          <w:lang w:bidi="ar"/>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shd w:val="clear" w:color="auto" w:fill="FFFFFF"/>
        <w:kinsoku/>
        <w:topLinePunct w:val="0"/>
        <w:bidi w:val="0"/>
        <w:spacing w:line="420" w:lineRule="exact"/>
        <w:jc w:val="center"/>
        <w:outlineLvl w:val="2"/>
        <w:rPr>
          <w:rFonts w:hint="eastAsia" w:ascii="宋体" w:hAnsi="宋体" w:eastAsia="宋体" w:cs="宋体"/>
          <w:b/>
          <w:color w:val="auto"/>
          <w:kern w:val="0"/>
          <w:sz w:val="28"/>
          <w:szCs w:val="28"/>
          <w:shd w:val="clear" w:color="auto" w:fill="FFFFFF"/>
          <w:lang w:bidi="ar"/>
        </w:rPr>
      </w:pPr>
      <w:r>
        <w:rPr>
          <w:rFonts w:hint="eastAsia" w:ascii="宋体" w:hAnsi="宋体" w:eastAsia="宋体" w:cs="宋体"/>
          <w:b/>
          <w:color w:val="auto"/>
          <w:kern w:val="0"/>
          <w:sz w:val="28"/>
          <w:szCs w:val="28"/>
          <w:shd w:val="clear" w:color="auto" w:fill="FFFFFF"/>
          <w:lang w:bidi="ar"/>
        </w:rPr>
        <w:t>5.供应商需提供的其他材料</w:t>
      </w:r>
    </w:p>
    <w:p>
      <w:pPr>
        <w:pStyle w:val="25"/>
        <w:keepNext w:val="0"/>
        <w:keepLines w:val="0"/>
        <w:pageBreakBefore w:val="0"/>
        <w:widowControl w:val="0"/>
        <w:kinsoku/>
        <w:topLinePunct w:val="0"/>
        <w:bidi w:val="0"/>
        <w:spacing w:line="360" w:lineRule="auto"/>
        <w:jc w:val="center"/>
        <w:outlineLvl w:val="9"/>
        <w:rPr>
          <w:rFonts w:hint="default" w:ascii="宋体" w:hAnsi="宋体" w:eastAsia="宋体" w:cs="宋体"/>
          <w:color w:val="auto"/>
          <w:sz w:val="24"/>
          <w:szCs w:val="24"/>
        </w:rPr>
      </w:pPr>
      <w:r>
        <w:rPr>
          <w:rFonts w:ascii="宋体" w:hAnsi="宋体" w:eastAsia="宋体" w:cs="宋体"/>
          <w:bCs/>
          <w:color w:val="auto"/>
          <w:sz w:val="24"/>
          <w:szCs w:val="24"/>
          <w:lang w:eastAsia="zh-CN"/>
        </w:rPr>
        <w:t>（1）</w:t>
      </w:r>
      <w:r>
        <w:rPr>
          <w:rFonts w:ascii="宋体" w:hAnsi="宋体" w:eastAsia="宋体" w:cs="宋体"/>
          <w:color w:val="auto"/>
          <w:sz w:val="24"/>
          <w:szCs w:val="24"/>
        </w:rPr>
        <w:t>标的说明一览表</w:t>
      </w:r>
    </w:p>
    <w:p>
      <w:pPr>
        <w:pStyle w:val="25"/>
        <w:keepNext w:val="0"/>
        <w:keepLines w:val="0"/>
        <w:pageBreakBefore w:val="0"/>
        <w:widowControl w:val="0"/>
        <w:kinsoku/>
        <w:topLinePunct w:val="0"/>
        <w:bidi w:val="0"/>
        <w:spacing w:line="360" w:lineRule="auto"/>
        <w:ind w:firstLine="480"/>
        <w:jc w:val="both"/>
        <w:outlineLvl w:val="9"/>
        <w:rPr>
          <w:rFonts w:hint="default" w:ascii="宋体" w:hAnsi="宋体" w:eastAsia="宋体" w:cs="宋体"/>
          <w:color w:val="auto"/>
          <w:sz w:val="24"/>
          <w:szCs w:val="24"/>
        </w:rPr>
      </w:pPr>
      <w:r>
        <w:rPr>
          <w:rFonts w:ascii="宋体" w:hAnsi="宋体" w:eastAsia="宋体" w:cs="宋体"/>
          <w:color w:val="auto"/>
          <w:sz w:val="24"/>
          <w:szCs w:val="24"/>
        </w:rPr>
        <w:t>项目编号：</w:t>
      </w:r>
      <w:r>
        <w:rPr>
          <w:rFonts w:ascii="宋体" w:hAnsi="宋体" w:eastAsia="宋体" w:cs="宋体"/>
          <w:color w:val="auto"/>
          <w:sz w:val="24"/>
          <w:szCs w:val="24"/>
          <w:u w:val="single"/>
        </w:rPr>
        <w:t>　　　　　　　　</w:t>
      </w:r>
    </w:p>
    <w:tbl>
      <w:tblPr>
        <w:tblStyle w:val="15"/>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49"/>
        <w:gridCol w:w="946"/>
        <w:gridCol w:w="2331"/>
        <w:gridCol w:w="2030"/>
        <w:gridCol w:w="883"/>
        <w:gridCol w:w="154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noWrap w:val="0"/>
            <w:vAlign w:val="top"/>
          </w:tcPr>
          <w:p>
            <w:pPr>
              <w:pStyle w:val="25"/>
              <w:keepNext w:val="0"/>
              <w:keepLines w:val="0"/>
              <w:pageBreakBefore w:val="0"/>
              <w:widowControl w:val="0"/>
              <w:kinsoku/>
              <w:topLinePunct w:val="0"/>
              <w:bidi w:val="0"/>
              <w:spacing w:line="360" w:lineRule="auto"/>
              <w:jc w:val="center"/>
              <w:outlineLvl w:val="9"/>
              <w:rPr>
                <w:rFonts w:hint="default" w:ascii="宋体" w:hAnsi="宋体" w:eastAsia="宋体" w:cs="宋体"/>
                <w:color w:val="auto"/>
                <w:sz w:val="24"/>
                <w:szCs w:val="24"/>
              </w:rPr>
            </w:pPr>
            <w:r>
              <w:rPr>
                <w:rFonts w:ascii="宋体" w:hAnsi="宋体" w:eastAsia="宋体" w:cs="宋体"/>
                <w:color w:val="auto"/>
                <w:sz w:val="24"/>
                <w:szCs w:val="24"/>
                <w:lang w:eastAsia="zh-CN"/>
              </w:rPr>
              <w:t>合同</w:t>
            </w:r>
            <w:r>
              <w:rPr>
                <w:rFonts w:ascii="宋体" w:hAnsi="宋体" w:eastAsia="宋体" w:cs="宋体"/>
                <w:color w:val="auto"/>
                <w:sz w:val="24"/>
                <w:szCs w:val="24"/>
              </w:rPr>
              <w:t>包</w:t>
            </w:r>
          </w:p>
        </w:tc>
        <w:tc>
          <w:tcPr>
            <w:tcW w:w="509" w:type="pct"/>
            <w:noWrap w:val="0"/>
            <w:vAlign w:val="top"/>
          </w:tcPr>
          <w:p>
            <w:pPr>
              <w:pStyle w:val="25"/>
              <w:keepNext w:val="0"/>
              <w:keepLines w:val="0"/>
              <w:pageBreakBefore w:val="0"/>
              <w:widowControl w:val="0"/>
              <w:kinsoku/>
              <w:topLinePunct w:val="0"/>
              <w:bidi w:val="0"/>
              <w:spacing w:line="360" w:lineRule="auto"/>
              <w:jc w:val="center"/>
              <w:outlineLvl w:val="9"/>
              <w:rPr>
                <w:rFonts w:hint="default" w:ascii="宋体" w:hAnsi="宋体" w:eastAsia="宋体" w:cs="宋体"/>
                <w:color w:val="auto"/>
                <w:sz w:val="24"/>
                <w:szCs w:val="24"/>
              </w:rPr>
            </w:pPr>
            <w:r>
              <w:rPr>
                <w:rFonts w:ascii="宋体" w:hAnsi="宋体" w:eastAsia="宋体" w:cs="宋体"/>
                <w:color w:val="auto"/>
                <w:sz w:val="24"/>
                <w:szCs w:val="24"/>
              </w:rPr>
              <w:t>品目号</w:t>
            </w:r>
          </w:p>
        </w:tc>
        <w:tc>
          <w:tcPr>
            <w:tcW w:w="1254" w:type="pct"/>
            <w:noWrap w:val="0"/>
            <w:vAlign w:val="top"/>
          </w:tcPr>
          <w:p>
            <w:pPr>
              <w:pStyle w:val="25"/>
              <w:keepNext w:val="0"/>
              <w:keepLines w:val="0"/>
              <w:pageBreakBefore w:val="0"/>
              <w:widowControl w:val="0"/>
              <w:kinsoku/>
              <w:topLinePunct w:val="0"/>
              <w:bidi w:val="0"/>
              <w:spacing w:line="360" w:lineRule="auto"/>
              <w:jc w:val="center"/>
              <w:outlineLvl w:val="9"/>
              <w:rPr>
                <w:rFonts w:ascii="宋体" w:hAnsi="宋体" w:eastAsia="宋体" w:cs="宋体"/>
                <w:color w:val="auto"/>
                <w:sz w:val="24"/>
                <w:szCs w:val="24"/>
                <w:lang w:eastAsia="zh-CN"/>
              </w:rPr>
            </w:pPr>
            <w:r>
              <w:rPr>
                <w:rFonts w:ascii="宋体" w:hAnsi="宋体" w:eastAsia="宋体" w:cs="宋体"/>
                <w:color w:val="auto"/>
                <w:sz w:val="24"/>
                <w:szCs w:val="24"/>
                <w:lang w:eastAsia="zh-CN"/>
              </w:rPr>
              <w:t>货物名称/服务名称/工程名称</w:t>
            </w:r>
          </w:p>
        </w:tc>
        <w:tc>
          <w:tcPr>
            <w:tcW w:w="1092" w:type="pct"/>
            <w:noWrap w:val="0"/>
            <w:vAlign w:val="top"/>
          </w:tcPr>
          <w:p>
            <w:pPr>
              <w:pStyle w:val="25"/>
              <w:keepNext w:val="0"/>
              <w:keepLines w:val="0"/>
              <w:pageBreakBefore w:val="0"/>
              <w:widowControl w:val="0"/>
              <w:kinsoku/>
              <w:topLinePunct w:val="0"/>
              <w:bidi w:val="0"/>
              <w:spacing w:line="360" w:lineRule="auto"/>
              <w:jc w:val="center"/>
              <w:outlineLvl w:val="9"/>
              <w:rPr>
                <w:rFonts w:hint="default" w:ascii="宋体" w:hAnsi="宋体" w:eastAsia="宋体" w:cs="宋体"/>
                <w:color w:val="auto"/>
                <w:sz w:val="24"/>
                <w:szCs w:val="24"/>
              </w:rPr>
            </w:pPr>
            <w:r>
              <w:rPr>
                <w:rFonts w:ascii="宋体" w:hAnsi="宋体" w:eastAsia="宋体" w:cs="宋体"/>
                <w:color w:val="auto"/>
                <w:sz w:val="24"/>
                <w:szCs w:val="24"/>
                <w:lang w:eastAsia="zh-CN"/>
              </w:rPr>
              <w:t>数量/</w:t>
            </w:r>
            <w:r>
              <w:rPr>
                <w:rFonts w:hint="default" w:ascii="宋体" w:hAnsi="宋体" w:eastAsia="宋体" w:cs="宋体"/>
                <w:color w:val="auto"/>
                <w:sz w:val="24"/>
                <w:szCs w:val="24"/>
              </w:rPr>
              <w:t>服务期限</w:t>
            </w:r>
            <w:r>
              <w:rPr>
                <w:rFonts w:ascii="宋体" w:hAnsi="宋体" w:eastAsia="宋体" w:cs="宋体"/>
                <w:color w:val="auto"/>
                <w:sz w:val="24"/>
                <w:szCs w:val="24"/>
                <w:lang w:eastAsia="zh-CN"/>
              </w:rPr>
              <w:t>/施工工期</w:t>
            </w:r>
          </w:p>
        </w:tc>
        <w:tc>
          <w:tcPr>
            <w:tcW w:w="475" w:type="pct"/>
            <w:noWrap w:val="0"/>
            <w:vAlign w:val="top"/>
          </w:tcPr>
          <w:p>
            <w:pPr>
              <w:pStyle w:val="25"/>
              <w:keepNext w:val="0"/>
              <w:keepLines w:val="0"/>
              <w:pageBreakBefore w:val="0"/>
              <w:widowControl w:val="0"/>
              <w:kinsoku/>
              <w:topLinePunct w:val="0"/>
              <w:bidi w:val="0"/>
              <w:spacing w:line="360" w:lineRule="auto"/>
              <w:jc w:val="center"/>
              <w:outlineLvl w:val="9"/>
              <w:rPr>
                <w:rFonts w:hint="default" w:ascii="宋体" w:hAnsi="宋体" w:eastAsia="宋体" w:cs="宋体"/>
                <w:color w:val="auto"/>
                <w:sz w:val="24"/>
                <w:szCs w:val="24"/>
              </w:rPr>
            </w:pPr>
            <w:r>
              <w:rPr>
                <w:rFonts w:ascii="宋体" w:hAnsi="宋体" w:eastAsia="宋体" w:cs="宋体"/>
                <w:color w:val="auto"/>
                <w:sz w:val="24"/>
                <w:szCs w:val="24"/>
              </w:rPr>
              <w:t>规格</w:t>
            </w:r>
          </w:p>
        </w:tc>
        <w:tc>
          <w:tcPr>
            <w:tcW w:w="833" w:type="pct"/>
            <w:noWrap w:val="0"/>
            <w:vAlign w:val="top"/>
          </w:tcPr>
          <w:p>
            <w:pPr>
              <w:pStyle w:val="25"/>
              <w:keepNext w:val="0"/>
              <w:keepLines w:val="0"/>
              <w:pageBreakBefore w:val="0"/>
              <w:widowControl w:val="0"/>
              <w:kinsoku/>
              <w:topLinePunct w:val="0"/>
              <w:bidi w:val="0"/>
              <w:spacing w:line="360" w:lineRule="auto"/>
              <w:jc w:val="center"/>
              <w:outlineLvl w:val="9"/>
              <w:rPr>
                <w:rFonts w:hint="default" w:ascii="宋体" w:hAnsi="宋体" w:eastAsia="宋体" w:cs="宋体"/>
                <w:color w:val="auto"/>
                <w:sz w:val="24"/>
                <w:szCs w:val="24"/>
              </w:rPr>
            </w:pPr>
            <w:r>
              <w:rPr>
                <w:rFonts w:ascii="宋体" w:hAnsi="宋体" w:eastAsia="宋体" w:cs="宋体"/>
                <w:color w:val="auto"/>
                <w:sz w:val="24"/>
                <w:szCs w:val="24"/>
              </w:rPr>
              <w:t>来源地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vMerge w:val="restart"/>
            <w:noWrap w:val="0"/>
            <w:vAlign w:val="top"/>
          </w:tcPr>
          <w:p>
            <w:pPr>
              <w:pStyle w:val="25"/>
              <w:keepNext w:val="0"/>
              <w:keepLines w:val="0"/>
              <w:pageBreakBefore w:val="0"/>
              <w:widowControl w:val="0"/>
              <w:kinsoku/>
              <w:topLinePunct w:val="0"/>
              <w:bidi w:val="0"/>
              <w:spacing w:line="360" w:lineRule="auto"/>
              <w:jc w:val="both"/>
              <w:outlineLvl w:val="9"/>
              <w:rPr>
                <w:rFonts w:hint="default" w:ascii="宋体" w:hAnsi="宋体" w:eastAsia="宋体" w:cs="宋体"/>
                <w:color w:val="auto"/>
                <w:sz w:val="24"/>
                <w:szCs w:val="24"/>
              </w:rPr>
            </w:pPr>
            <w:r>
              <w:rPr>
                <w:rFonts w:ascii="宋体" w:hAnsi="宋体" w:eastAsia="宋体" w:cs="宋体"/>
                <w:color w:val="auto"/>
                <w:sz w:val="24"/>
                <w:szCs w:val="24"/>
              </w:rPr>
              <w:t>*</w:t>
            </w:r>
          </w:p>
        </w:tc>
        <w:tc>
          <w:tcPr>
            <w:tcW w:w="509" w:type="pct"/>
            <w:noWrap w:val="0"/>
            <w:vAlign w:val="top"/>
          </w:tcPr>
          <w:p>
            <w:pPr>
              <w:pStyle w:val="25"/>
              <w:keepNext w:val="0"/>
              <w:keepLines w:val="0"/>
              <w:pageBreakBefore w:val="0"/>
              <w:widowControl w:val="0"/>
              <w:kinsoku/>
              <w:topLinePunct w:val="0"/>
              <w:bidi w:val="0"/>
              <w:spacing w:line="360" w:lineRule="auto"/>
              <w:jc w:val="both"/>
              <w:outlineLvl w:val="9"/>
              <w:rPr>
                <w:rFonts w:hint="default" w:ascii="宋体" w:hAnsi="宋体" w:eastAsia="宋体" w:cs="宋体"/>
                <w:color w:val="auto"/>
                <w:sz w:val="24"/>
                <w:szCs w:val="24"/>
              </w:rPr>
            </w:pPr>
            <w:r>
              <w:rPr>
                <w:rFonts w:ascii="宋体" w:hAnsi="宋体" w:eastAsia="宋体" w:cs="宋体"/>
                <w:color w:val="auto"/>
                <w:sz w:val="24"/>
                <w:szCs w:val="24"/>
              </w:rPr>
              <w:t>*-1</w:t>
            </w:r>
          </w:p>
        </w:tc>
        <w:tc>
          <w:tcPr>
            <w:tcW w:w="1254"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1092"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475"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833"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vMerge w:val="continue"/>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509" w:type="pct"/>
            <w:noWrap w:val="0"/>
            <w:vAlign w:val="top"/>
          </w:tcPr>
          <w:p>
            <w:pPr>
              <w:pStyle w:val="25"/>
              <w:keepNext w:val="0"/>
              <w:keepLines w:val="0"/>
              <w:pageBreakBefore w:val="0"/>
              <w:widowControl w:val="0"/>
              <w:kinsoku/>
              <w:topLinePunct w:val="0"/>
              <w:bidi w:val="0"/>
              <w:spacing w:line="360" w:lineRule="auto"/>
              <w:jc w:val="both"/>
              <w:outlineLvl w:val="9"/>
              <w:rPr>
                <w:rFonts w:hint="default" w:ascii="宋体" w:hAnsi="宋体" w:eastAsia="宋体" w:cs="宋体"/>
                <w:color w:val="auto"/>
                <w:sz w:val="24"/>
                <w:szCs w:val="24"/>
              </w:rPr>
            </w:pPr>
            <w:r>
              <w:rPr>
                <w:rFonts w:ascii="宋体" w:hAnsi="宋体" w:eastAsia="宋体" w:cs="宋体"/>
                <w:color w:val="auto"/>
                <w:sz w:val="24"/>
                <w:szCs w:val="24"/>
              </w:rPr>
              <w:t>…</w:t>
            </w:r>
          </w:p>
        </w:tc>
        <w:tc>
          <w:tcPr>
            <w:tcW w:w="1254"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1092"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475"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833"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noWrap w:val="0"/>
            <w:vAlign w:val="top"/>
          </w:tcPr>
          <w:p>
            <w:pPr>
              <w:pStyle w:val="25"/>
              <w:keepNext w:val="0"/>
              <w:keepLines w:val="0"/>
              <w:pageBreakBefore w:val="0"/>
              <w:widowControl w:val="0"/>
              <w:kinsoku/>
              <w:topLinePunct w:val="0"/>
              <w:bidi w:val="0"/>
              <w:spacing w:line="360" w:lineRule="auto"/>
              <w:jc w:val="both"/>
              <w:outlineLvl w:val="9"/>
              <w:rPr>
                <w:rFonts w:hint="default" w:ascii="宋体" w:hAnsi="宋体" w:eastAsia="宋体" w:cs="宋体"/>
                <w:color w:val="auto"/>
                <w:sz w:val="24"/>
                <w:szCs w:val="24"/>
              </w:rPr>
            </w:pPr>
            <w:r>
              <w:rPr>
                <w:rFonts w:ascii="宋体" w:hAnsi="宋体" w:eastAsia="宋体" w:cs="宋体"/>
                <w:color w:val="auto"/>
                <w:sz w:val="24"/>
                <w:szCs w:val="24"/>
              </w:rPr>
              <w:t>…</w:t>
            </w:r>
          </w:p>
        </w:tc>
        <w:tc>
          <w:tcPr>
            <w:tcW w:w="509"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1254"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1092"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475"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c>
          <w:tcPr>
            <w:tcW w:w="833" w:type="pct"/>
            <w:noWrap w:val="0"/>
            <w:vAlign w:val="top"/>
          </w:tcPr>
          <w:p>
            <w:pPr>
              <w:keepNext w:val="0"/>
              <w:keepLines w:val="0"/>
              <w:pageBreakBefore w:val="0"/>
              <w:widowControl w:val="0"/>
              <w:kinsoku/>
              <w:topLinePunct w:val="0"/>
              <w:bidi w:val="0"/>
              <w:spacing w:line="360" w:lineRule="auto"/>
              <w:outlineLvl w:val="9"/>
              <w:rPr>
                <w:rFonts w:ascii="宋体" w:hAnsi="宋体" w:eastAsia="宋体" w:cs="宋体"/>
                <w:color w:val="auto"/>
                <w:sz w:val="24"/>
              </w:rPr>
            </w:pPr>
          </w:p>
        </w:tc>
      </w:tr>
    </w:tbl>
    <w:p>
      <w:pPr>
        <w:pStyle w:val="25"/>
        <w:keepNext w:val="0"/>
        <w:keepLines w:val="0"/>
        <w:pageBreakBefore w:val="0"/>
        <w:widowControl w:val="0"/>
        <w:kinsoku/>
        <w:topLinePunct w:val="0"/>
        <w:bidi w:val="0"/>
        <w:spacing w:line="360" w:lineRule="auto"/>
        <w:jc w:val="both"/>
        <w:outlineLvl w:val="9"/>
        <w:rPr>
          <w:rFonts w:hint="default" w:ascii="宋体" w:hAnsi="宋体" w:eastAsia="宋体" w:cs="宋体"/>
          <w:color w:val="auto"/>
          <w:sz w:val="24"/>
          <w:szCs w:val="24"/>
        </w:rPr>
      </w:pPr>
      <w:r>
        <w:rPr>
          <w:rFonts w:ascii="宋体" w:hAnsi="宋体" w:eastAsia="宋体" w:cs="宋体"/>
          <w:color w:val="auto"/>
          <w:sz w:val="24"/>
          <w:szCs w:val="24"/>
        </w:rPr>
        <w:t>※注意：</w:t>
      </w:r>
    </w:p>
    <w:p>
      <w:pPr>
        <w:pStyle w:val="25"/>
        <w:keepNext w:val="0"/>
        <w:keepLines w:val="0"/>
        <w:pageBreakBefore w:val="0"/>
        <w:widowControl w:val="0"/>
        <w:kinsoku/>
        <w:topLinePunct w:val="0"/>
        <w:bidi w:val="0"/>
        <w:spacing w:line="360" w:lineRule="auto"/>
        <w:ind w:firstLine="480"/>
        <w:jc w:val="both"/>
        <w:outlineLvl w:val="9"/>
        <w:rPr>
          <w:rFonts w:hint="default" w:ascii="宋体" w:hAnsi="宋体" w:eastAsia="宋体" w:cs="宋体"/>
          <w:color w:val="auto"/>
          <w:sz w:val="24"/>
          <w:szCs w:val="24"/>
        </w:rPr>
      </w:pPr>
      <w:r>
        <w:rPr>
          <w:rFonts w:ascii="宋体" w:hAnsi="宋体" w:eastAsia="宋体" w:cs="宋体"/>
          <w:color w:val="auto"/>
          <w:sz w:val="24"/>
          <w:szCs w:val="24"/>
        </w:rPr>
        <w:t>1、本表应按照下列规定填写：</w:t>
      </w:r>
    </w:p>
    <w:p>
      <w:pPr>
        <w:pStyle w:val="25"/>
        <w:keepNext w:val="0"/>
        <w:keepLines w:val="0"/>
        <w:pageBreakBefore w:val="0"/>
        <w:widowControl w:val="0"/>
        <w:kinsoku/>
        <w:topLinePunct w:val="0"/>
        <w:bidi w:val="0"/>
        <w:spacing w:line="360" w:lineRule="auto"/>
        <w:ind w:firstLine="480"/>
        <w:jc w:val="both"/>
        <w:outlineLvl w:val="9"/>
        <w:rPr>
          <w:rFonts w:hint="default" w:ascii="宋体" w:hAnsi="宋体" w:eastAsia="宋体" w:cs="宋体"/>
          <w:color w:val="auto"/>
          <w:sz w:val="24"/>
          <w:szCs w:val="24"/>
        </w:rPr>
      </w:pPr>
      <w:r>
        <w:rPr>
          <w:rFonts w:ascii="宋体" w:hAnsi="宋体" w:eastAsia="宋体" w:cs="宋体"/>
          <w:color w:val="auto"/>
          <w:sz w:val="24"/>
          <w:szCs w:val="24"/>
        </w:rPr>
        <w:t>1.1“采购包”、“品目号”、“</w:t>
      </w:r>
      <w:r>
        <w:rPr>
          <w:rFonts w:ascii="宋体" w:hAnsi="宋体" w:eastAsia="宋体" w:cs="宋体"/>
          <w:color w:val="auto"/>
          <w:sz w:val="24"/>
          <w:szCs w:val="24"/>
          <w:lang w:eastAsia="zh-CN"/>
        </w:rPr>
        <w:t>货物名称/服务名称/工程名称</w:t>
      </w:r>
      <w:r>
        <w:rPr>
          <w:rFonts w:ascii="宋体" w:hAnsi="宋体" w:eastAsia="宋体" w:cs="宋体"/>
          <w:color w:val="auto"/>
          <w:sz w:val="24"/>
          <w:szCs w:val="24"/>
        </w:rPr>
        <w:t>”及“</w:t>
      </w:r>
      <w:r>
        <w:rPr>
          <w:rFonts w:ascii="宋体" w:hAnsi="宋体" w:eastAsia="宋体" w:cs="宋体"/>
          <w:color w:val="auto"/>
          <w:sz w:val="24"/>
          <w:szCs w:val="24"/>
          <w:lang w:eastAsia="zh-CN"/>
        </w:rPr>
        <w:t>数量/</w:t>
      </w:r>
      <w:r>
        <w:rPr>
          <w:rFonts w:hint="default" w:ascii="宋体" w:hAnsi="宋体" w:eastAsia="宋体" w:cs="宋体"/>
          <w:color w:val="auto"/>
          <w:sz w:val="24"/>
          <w:szCs w:val="24"/>
        </w:rPr>
        <w:t>服务期限</w:t>
      </w:r>
      <w:r>
        <w:rPr>
          <w:rFonts w:ascii="宋体" w:hAnsi="宋体" w:eastAsia="宋体" w:cs="宋体"/>
          <w:color w:val="auto"/>
          <w:sz w:val="24"/>
          <w:szCs w:val="24"/>
          <w:lang w:eastAsia="zh-CN"/>
        </w:rPr>
        <w:t>/施工工期</w:t>
      </w:r>
      <w:r>
        <w:rPr>
          <w:rFonts w:ascii="宋体" w:hAnsi="宋体" w:eastAsia="宋体" w:cs="宋体"/>
          <w:color w:val="auto"/>
          <w:sz w:val="24"/>
          <w:szCs w:val="24"/>
        </w:rPr>
        <w:t>”应与</w:t>
      </w:r>
      <w:r>
        <w:rPr>
          <w:rFonts w:ascii="宋体" w:hAnsi="宋体" w:eastAsia="宋体" w:cs="宋体"/>
          <w:color w:val="auto"/>
          <w:sz w:val="24"/>
          <w:szCs w:val="24"/>
          <w:lang w:eastAsia="zh-CN"/>
        </w:rPr>
        <w:t>第三章</w:t>
      </w:r>
      <w:r>
        <w:rPr>
          <w:rFonts w:ascii="宋体" w:hAnsi="宋体" w:eastAsia="宋体" w:cs="宋体"/>
          <w:color w:val="auto"/>
          <w:sz w:val="24"/>
          <w:szCs w:val="24"/>
        </w:rPr>
        <w:t>《采购标的一览表》中的有关内容（“采购包”、“品目号”、“</w:t>
      </w:r>
      <w:r>
        <w:rPr>
          <w:rFonts w:ascii="宋体" w:hAnsi="宋体" w:eastAsia="宋体" w:cs="宋体"/>
          <w:color w:val="auto"/>
          <w:sz w:val="24"/>
          <w:szCs w:val="24"/>
          <w:lang w:eastAsia="zh-CN"/>
        </w:rPr>
        <w:t>货物名称/服务名称/工程名称</w:t>
      </w:r>
      <w:r>
        <w:rPr>
          <w:rFonts w:ascii="宋体" w:hAnsi="宋体" w:eastAsia="宋体" w:cs="宋体"/>
          <w:color w:val="auto"/>
          <w:sz w:val="24"/>
          <w:szCs w:val="24"/>
        </w:rPr>
        <w:t>”及“</w:t>
      </w:r>
      <w:r>
        <w:rPr>
          <w:rFonts w:ascii="宋体" w:hAnsi="宋体" w:eastAsia="宋体" w:cs="宋体"/>
          <w:color w:val="auto"/>
          <w:sz w:val="24"/>
          <w:szCs w:val="24"/>
          <w:lang w:eastAsia="zh-CN"/>
        </w:rPr>
        <w:t>数量/</w:t>
      </w:r>
      <w:r>
        <w:rPr>
          <w:rFonts w:hint="default" w:ascii="宋体" w:hAnsi="宋体" w:eastAsia="宋体" w:cs="宋体"/>
          <w:color w:val="auto"/>
          <w:sz w:val="24"/>
          <w:szCs w:val="24"/>
        </w:rPr>
        <w:t>服务期限</w:t>
      </w:r>
      <w:r>
        <w:rPr>
          <w:rFonts w:ascii="宋体" w:hAnsi="宋体" w:eastAsia="宋体" w:cs="宋体"/>
          <w:color w:val="auto"/>
          <w:sz w:val="24"/>
          <w:szCs w:val="24"/>
          <w:lang w:eastAsia="zh-CN"/>
        </w:rPr>
        <w:t>/施工工期</w:t>
      </w:r>
      <w:r>
        <w:rPr>
          <w:rFonts w:ascii="宋体" w:hAnsi="宋体" w:eastAsia="宋体" w:cs="宋体"/>
          <w:color w:val="auto"/>
          <w:sz w:val="24"/>
          <w:szCs w:val="24"/>
        </w:rPr>
        <w:t>”）保持一致。</w:t>
      </w:r>
    </w:p>
    <w:p>
      <w:pPr>
        <w:pStyle w:val="25"/>
        <w:keepNext w:val="0"/>
        <w:keepLines w:val="0"/>
        <w:pageBreakBefore w:val="0"/>
        <w:widowControl w:val="0"/>
        <w:kinsoku/>
        <w:topLinePunct w:val="0"/>
        <w:bidi w:val="0"/>
        <w:spacing w:line="360" w:lineRule="auto"/>
        <w:ind w:firstLine="480"/>
        <w:jc w:val="both"/>
        <w:outlineLvl w:val="9"/>
        <w:rPr>
          <w:rFonts w:hint="default" w:ascii="宋体" w:hAnsi="宋体" w:eastAsia="宋体" w:cs="宋体"/>
          <w:color w:val="auto"/>
          <w:sz w:val="24"/>
          <w:szCs w:val="24"/>
        </w:rPr>
      </w:pPr>
      <w:r>
        <w:rPr>
          <w:rFonts w:ascii="宋体" w:hAnsi="宋体" w:eastAsia="宋体" w:cs="宋体"/>
          <w:color w:val="auto"/>
          <w:sz w:val="24"/>
          <w:szCs w:val="24"/>
        </w:rPr>
        <w:t>1.2货物</w:t>
      </w:r>
      <w:r>
        <w:rPr>
          <w:rFonts w:ascii="宋体" w:hAnsi="宋体" w:eastAsia="宋体" w:cs="宋体"/>
          <w:color w:val="auto"/>
          <w:sz w:val="24"/>
          <w:szCs w:val="24"/>
          <w:lang w:eastAsia="zh-CN"/>
        </w:rPr>
        <w:t>类项目</w:t>
      </w:r>
      <w:r>
        <w:rPr>
          <w:rFonts w:ascii="宋体" w:hAnsi="宋体" w:eastAsia="宋体" w:cs="宋体"/>
          <w:color w:val="auto"/>
          <w:sz w:val="24"/>
          <w:szCs w:val="24"/>
        </w:rPr>
        <w:t>：“规格”项下应填写货物制造厂商赋予的品牌（属于节能、环保清单产品的货物，填写的品牌名称应与清单载明的品牌名称保持一致）及具体型号。“来源地”应填写货物的原产地。</w:t>
      </w:r>
    </w:p>
    <w:p>
      <w:pPr>
        <w:pStyle w:val="25"/>
        <w:keepNext w:val="0"/>
        <w:keepLines w:val="0"/>
        <w:pageBreakBefore w:val="0"/>
        <w:widowControl w:val="0"/>
        <w:kinsoku/>
        <w:topLinePunct w:val="0"/>
        <w:bidi w:val="0"/>
        <w:spacing w:line="360" w:lineRule="auto"/>
        <w:ind w:firstLine="480"/>
        <w:jc w:val="both"/>
        <w:outlineLvl w:val="9"/>
        <w:rPr>
          <w:rFonts w:hint="default" w:ascii="宋体" w:hAnsi="宋体" w:eastAsia="宋体" w:cs="宋体"/>
          <w:color w:val="auto"/>
          <w:sz w:val="24"/>
          <w:szCs w:val="24"/>
        </w:rPr>
      </w:pPr>
      <w:r>
        <w:rPr>
          <w:rFonts w:ascii="宋体" w:hAnsi="宋体" w:eastAsia="宋体" w:cs="宋体"/>
          <w:color w:val="auto"/>
          <w:sz w:val="24"/>
          <w:szCs w:val="24"/>
        </w:rPr>
        <w:t>1.3服务</w:t>
      </w:r>
      <w:r>
        <w:rPr>
          <w:rFonts w:ascii="宋体" w:hAnsi="宋体" w:eastAsia="宋体" w:cs="宋体"/>
          <w:color w:val="auto"/>
          <w:sz w:val="24"/>
          <w:szCs w:val="24"/>
          <w:lang w:eastAsia="zh-CN"/>
        </w:rPr>
        <w:t>类项目</w:t>
      </w:r>
      <w:r>
        <w:rPr>
          <w:rFonts w:ascii="宋体" w:hAnsi="宋体" w:eastAsia="宋体" w:cs="宋体"/>
          <w:color w:val="auto"/>
          <w:sz w:val="24"/>
          <w:szCs w:val="24"/>
        </w:rPr>
        <w:t>：“规格”项下应填写服务提供者提供的服务标准及品牌（若有）。“来源地”应填写服务提供者的所在地。</w:t>
      </w:r>
    </w:p>
    <w:p>
      <w:pPr>
        <w:pStyle w:val="25"/>
        <w:keepNext w:val="0"/>
        <w:keepLines w:val="0"/>
        <w:pageBreakBefore w:val="0"/>
        <w:widowControl w:val="0"/>
        <w:kinsoku/>
        <w:topLinePunct w:val="0"/>
        <w:bidi w:val="0"/>
        <w:spacing w:line="360" w:lineRule="auto"/>
        <w:ind w:firstLine="480"/>
        <w:jc w:val="both"/>
        <w:outlineLvl w:val="9"/>
        <w:rPr>
          <w:rFonts w:ascii="宋体" w:hAnsi="宋体" w:eastAsia="宋体" w:cs="宋体"/>
          <w:color w:val="auto"/>
          <w:sz w:val="24"/>
          <w:szCs w:val="24"/>
        </w:rPr>
      </w:pPr>
      <w:r>
        <w:rPr>
          <w:rFonts w:ascii="宋体" w:hAnsi="宋体" w:eastAsia="宋体" w:cs="宋体"/>
          <w:color w:val="auto"/>
          <w:sz w:val="24"/>
          <w:szCs w:val="24"/>
          <w:lang w:eastAsia="zh-CN"/>
        </w:rPr>
        <w:t>1</w:t>
      </w:r>
      <w:r>
        <w:rPr>
          <w:rFonts w:hint="default" w:ascii="宋体" w:hAnsi="宋体" w:eastAsia="宋体" w:cs="宋体"/>
          <w:color w:val="auto"/>
          <w:sz w:val="24"/>
          <w:szCs w:val="24"/>
          <w:lang w:eastAsia="zh-CN"/>
        </w:rPr>
        <w:t>.4</w:t>
      </w:r>
      <w:r>
        <w:rPr>
          <w:rFonts w:ascii="宋体" w:hAnsi="宋体" w:eastAsia="宋体" w:cs="宋体"/>
          <w:color w:val="auto"/>
          <w:sz w:val="24"/>
          <w:szCs w:val="24"/>
          <w:lang w:eastAsia="zh-CN"/>
        </w:rPr>
        <w:t>工程类项目</w:t>
      </w:r>
      <w:r>
        <w:rPr>
          <w:rFonts w:ascii="宋体" w:hAnsi="宋体" w:eastAsia="宋体" w:cs="宋体"/>
          <w:color w:val="auto"/>
          <w:sz w:val="24"/>
          <w:szCs w:val="24"/>
        </w:rPr>
        <w:t>：</w:t>
      </w:r>
      <w:r>
        <w:rPr>
          <w:rFonts w:hint="eastAsia" w:ascii="宋体" w:hAnsi="宋体" w:eastAsia="宋体" w:cs="宋体"/>
          <w:color w:val="auto"/>
          <w:sz w:val="24"/>
          <w:szCs w:val="24"/>
          <w:lang w:eastAsia="zh-CN"/>
        </w:rPr>
        <w:t>若网上竞价文件有要求供应商填写工程主材品牌（型号）的，可在</w:t>
      </w:r>
      <w:r>
        <w:rPr>
          <w:rFonts w:ascii="宋体" w:hAnsi="宋体" w:eastAsia="宋体" w:cs="宋体"/>
          <w:color w:val="auto"/>
          <w:sz w:val="24"/>
          <w:szCs w:val="24"/>
        </w:rPr>
        <w:t>“规格”项下</w:t>
      </w:r>
      <w:r>
        <w:rPr>
          <w:rFonts w:hint="eastAsia" w:ascii="宋体" w:hAnsi="宋体" w:eastAsia="宋体" w:cs="宋体"/>
          <w:color w:val="auto"/>
          <w:sz w:val="24"/>
          <w:szCs w:val="24"/>
          <w:lang w:eastAsia="zh-CN"/>
        </w:rPr>
        <w:t>填写，否则工程类项目“规格”项下无需填写内容，</w:t>
      </w:r>
      <w:r>
        <w:rPr>
          <w:rFonts w:ascii="宋体" w:hAnsi="宋体" w:eastAsia="宋体" w:cs="宋体"/>
          <w:color w:val="auto"/>
          <w:sz w:val="24"/>
          <w:szCs w:val="24"/>
        </w:rPr>
        <w:t>“来源地”应填写</w:t>
      </w:r>
      <w:r>
        <w:rPr>
          <w:rFonts w:hint="eastAsia" w:ascii="宋体" w:hAnsi="宋体" w:eastAsia="宋体" w:cs="宋体"/>
          <w:color w:val="auto"/>
          <w:sz w:val="24"/>
          <w:szCs w:val="24"/>
          <w:lang w:eastAsia="zh-CN"/>
        </w:rPr>
        <w:t>工程承接者的所在地</w:t>
      </w:r>
      <w:r>
        <w:rPr>
          <w:rFonts w:ascii="宋体" w:hAnsi="宋体" w:eastAsia="宋体" w:cs="宋体"/>
          <w:color w:val="auto"/>
          <w:sz w:val="24"/>
          <w:szCs w:val="24"/>
        </w:rPr>
        <w:t>。</w:t>
      </w:r>
    </w:p>
    <w:p>
      <w:pPr>
        <w:pStyle w:val="25"/>
        <w:keepNext w:val="0"/>
        <w:keepLines w:val="0"/>
        <w:pageBreakBefore w:val="0"/>
        <w:widowControl w:val="0"/>
        <w:kinsoku/>
        <w:topLinePunct w:val="0"/>
        <w:bidi w:val="0"/>
        <w:spacing w:line="360" w:lineRule="auto"/>
        <w:ind w:firstLine="480"/>
        <w:jc w:val="right"/>
        <w:outlineLvl w:val="9"/>
        <w:rPr>
          <w:rFonts w:hint="default" w:ascii="宋体" w:hAnsi="宋体" w:eastAsia="宋体" w:cs="宋体"/>
          <w:color w:val="auto"/>
          <w:sz w:val="24"/>
          <w:szCs w:val="24"/>
        </w:rPr>
      </w:pPr>
    </w:p>
    <w:p>
      <w:pPr>
        <w:pStyle w:val="25"/>
        <w:keepNext w:val="0"/>
        <w:keepLines w:val="0"/>
        <w:pageBreakBefore w:val="0"/>
        <w:widowControl w:val="0"/>
        <w:kinsoku/>
        <w:topLinePunct w:val="0"/>
        <w:bidi w:val="0"/>
        <w:spacing w:line="360" w:lineRule="auto"/>
        <w:ind w:firstLine="480"/>
        <w:jc w:val="right"/>
        <w:outlineLvl w:val="9"/>
        <w:rPr>
          <w:rFonts w:hint="default" w:ascii="宋体" w:hAnsi="宋体" w:eastAsia="宋体" w:cs="宋体"/>
          <w:color w:val="auto"/>
          <w:sz w:val="24"/>
          <w:szCs w:val="24"/>
        </w:rPr>
      </w:pPr>
      <w:r>
        <w:rPr>
          <w:rFonts w:ascii="宋体" w:hAnsi="宋体" w:eastAsia="宋体" w:cs="宋体"/>
          <w:color w:val="auto"/>
          <w:sz w:val="24"/>
          <w:szCs w:val="24"/>
          <w:lang w:eastAsia="zh-CN"/>
        </w:rPr>
        <w:t>供应商</w:t>
      </w:r>
      <w:r>
        <w:rPr>
          <w:rFonts w:ascii="宋体" w:hAnsi="宋体" w:eastAsia="宋体" w:cs="宋体"/>
          <w:color w:val="auto"/>
          <w:sz w:val="24"/>
          <w:szCs w:val="24"/>
        </w:rPr>
        <w:t>：</w:t>
      </w:r>
      <w:r>
        <w:rPr>
          <w:rFonts w:ascii="宋体" w:hAnsi="宋体" w:eastAsia="宋体" w:cs="宋体"/>
          <w:color w:val="auto"/>
          <w:sz w:val="24"/>
          <w:szCs w:val="24"/>
          <w:u w:val="single"/>
        </w:rPr>
        <w:t>（全称并加盖单位公章）</w:t>
      </w:r>
    </w:p>
    <w:p>
      <w:pPr>
        <w:pStyle w:val="25"/>
        <w:keepNext w:val="0"/>
        <w:keepLines w:val="0"/>
        <w:pageBreakBefore w:val="0"/>
        <w:widowControl w:val="0"/>
        <w:kinsoku/>
        <w:topLinePunct w:val="0"/>
        <w:bidi w:val="0"/>
        <w:spacing w:line="360" w:lineRule="auto"/>
        <w:ind w:firstLine="480"/>
        <w:jc w:val="right"/>
        <w:outlineLvl w:val="9"/>
        <w:rPr>
          <w:rFonts w:hint="default" w:ascii="宋体" w:hAnsi="宋体" w:eastAsia="宋体" w:cs="宋体"/>
          <w:color w:val="auto"/>
          <w:sz w:val="24"/>
          <w:szCs w:val="24"/>
        </w:rPr>
      </w:pPr>
      <w:r>
        <w:rPr>
          <w:rFonts w:ascii="宋体" w:hAnsi="宋体" w:eastAsia="宋体" w:cs="宋体"/>
          <w:color w:val="auto"/>
          <w:sz w:val="24"/>
          <w:szCs w:val="24"/>
        </w:rPr>
        <w:t>日期：</w:t>
      </w:r>
      <w:r>
        <w:rPr>
          <w:rFonts w:ascii="宋体" w:hAnsi="宋体" w:eastAsia="宋体" w:cs="宋体"/>
          <w:color w:val="auto"/>
          <w:sz w:val="24"/>
          <w:szCs w:val="24"/>
          <w:u w:val="single"/>
        </w:rPr>
        <w:t>　　年　　月　　日</w:t>
      </w:r>
    </w:p>
    <w:p>
      <w:pPr>
        <w:pStyle w:val="4"/>
        <w:keepNext w:val="0"/>
        <w:keepLines w:val="0"/>
        <w:pageBreakBefore w:val="0"/>
        <w:widowControl w:val="0"/>
        <w:numPr>
          <w:ilvl w:val="0"/>
          <w:numId w:val="0"/>
        </w:numPr>
        <w:kinsoku/>
        <w:topLinePunct w:val="0"/>
        <w:bidi w:val="0"/>
        <w:jc w:val="both"/>
        <w:outlineLvl w:val="9"/>
        <w:rPr>
          <w:rFonts w:ascii="宋体" w:hAnsi="宋体" w:eastAsia="宋体" w:cs="宋体"/>
          <w:color w:val="auto"/>
          <w:sz w:val="24"/>
        </w:rPr>
        <w:sectPr>
          <w:pgSz w:w="11906" w:h="16838"/>
          <w:pgMar w:top="1417" w:right="1417" w:bottom="1417" w:left="1417" w:header="851" w:footer="646" w:gutter="0"/>
          <w:cols w:space="0" w:num="1"/>
          <w:rtlGutter w:val="0"/>
          <w:docGrid w:linePitch="312" w:charSpace="0"/>
        </w:sectPr>
      </w:pPr>
    </w:p>
    <w:p>
      <w:pPr>
        <w:pStyle w:val="4"/>
        <w:keepNext w:val="0"/>
        <w:keepLines w:val="0"/>
        <w:pageBreakBefore w:val="0"/>
        <w:widowControl w:val="0"/>
        <w:numPr>
          <w:ilvl w:val="0"/>
          <w:numId w:val="1"/>
        </w:numPr>
        <w:kinsoku/>
        <w:topLinePunct w:val="0"/>
        <w:bidi w:val="0"/>
        <w:jc w:val="center"/>
        <w:rPr>
          <w:rFonts w:ascii="宋体" w:hAnsi="宋体" w:eastAsia="宋体" w:cs="宋体"/>
          <w:color w:val="auto"/>
          <w:sz w:val="24"/>
        </w:rPr>
      </w:pPr>
      <w:r>
        <w:rPr>
          <w:rFonts w:hint="eastAsia" w:ascii="宋体" w:hAnsi="宋体" w:eastAsia="宋体" w:cs="宋体"/>
          <w:color w:val="auto"/>
          <w:sz w:val="24"/>
        </w:rPr>
        <w:t>网上竞价内容及要求偏离表</w:t>
      </w:r>
    </w:p>
    <w:p>
      <w:pPr>
        <w:pStyle w:val="4"/>
        <w:keepNext w:val="0"/>
        <w:keepLines w:val="0"/>
        <w:pageBreakBefore w:val="0"/>
        <w:widowControl w:val="0"/>
        <w:kinsoku/>
        <w:topLinePunct w:val="0"/>
        <w:bidi w:val="0"/>
        <w:rPr>
          <w:rFonts w:ascii="宋体" w:hAnsi="宋体" w:eastAsia="宋体" w:cs="宋体"/>
          <w:b/>
          <w:bCs/>
          <w:color w:val="auto"/>
          <w:sz w:val="28"/>
          <w:szCs w:val="28"/>
        </w:rPr>
      </w:pPr>
    </w:p>
    <w:p>
      <w:pPr>
        <w:pStyle w:val="13"/>
        <w:keepNext w:val="0"/>
        <w:keepLines w:val="0"/>
        <w:pageBreakBefore w:val="0"/>
        <w:widowControl w:val="0"/>
        <w:kinsoku/>
        <w:topLinePunct w:val="0"/>
        <w:bidi w:val="0"/>
        <w:spacing w:before="0" w:beforeAutospacing="0" w:after="0" w:afterAutospacing="0" w:line="360" w:lineRule="auto"/>
        <w:ind w:right="376"/>
        <w:rPr>
          <w:rFonts w:eastAsia="宋体"/>
          <w:color w:val="auto"/>
        </w:rPr>
      </w:pPr>
      <w:r>
        <w:rPr>
          <w:rFonts w:hint="eastAsia" w:eastAsia="宋体"/>
          <w:color w:val="auto"/>
        </w:rPr>
        <w:t>供应商名称：</w:t>
      </w:r>
      <w:r>
        <w:rPr>
          <w:rFonts w:hint="eastAsia" w:eastAsia="宋体"/>
          <w:color w:val="auto"/>
          <w:u w:val="single"/>
        </w:rPr>
        <w:t>（全称加盖单位公章）</w:t>
      </w:r>
      <w:r>
        <w:rPr>
          <w:rFonts w:hint="eastAsia" w:eastAsia="宋体"/>
          <w:color w:val="auto"/>
        </w:rPr>
        <w:t xml:space="preserve">         项目编号：</w:t>
      </w:r>
      <w:r>
        <w:rPr>
          <w:rFonts w:hint="eastAsia" w:eastAsia="宋体"/>
          <w:color w:val="auto"/>
          <w:u w:val="single"/>
        </w:rPr>
        <w:t>　　　　　　　　　　</w:t>
      </w:r>
    </w:p>
    <w:tbl>
      <w:tblPr>
        <w:tblStyle w:val="15"/>
        <w:tblW w:w="4996" w:type="pct"/>
        <w:tblInd w:w="0" w:type="dxa"/>
        <w:tblLayout w:type="autofit"/>
        <w:tblCellMar>
          <w:top w:w="0" w:type="dxa"/>
          <w:left w:w="0" w:type="dxa"/>
          <w:bottom w:w="0" w:type="dxa"/>
          <w:right w:w="0" w:type="dxa"/>
        </w:tblCellMar>
      </w:tblPr>
      <w:tblGrid>
        <w:gridCol w:w="758"/>
        <w:gridCol w:w="3442"/>
        <w:gridCol w:w="3154"/>
        <w:gridCol w:w="1951"/>
      </w:tblGrid>
      <w:tr>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360" w:lineRule="auto"/>
              <w:jc w:val="center"/>
              <w:rPr>
                <w:rFonts w:eastAsia="宋体"/>
                <w:color w:val="auto"/>
              </w:rPr>
            </w:pPr>
            <w:r>
              <w:rPr>
                <w:rFonts w:hint="eastAsia" w:eastAsia="宋体"/>
                <w:color w:val="auto"/>
              </w:rPr>
              <w:t>合同包</w:t>
            </w: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360" w:lineRule="auto"/>
              <w:jc w:val="center"/>
              <w:rPr>
                <w:rFonts w:eastAsia="宋体"/>
                <w:color w:val="auto"/>
              </w:rPr>
            </w:pPr>
            <w:r>
              <w:rPr>
                <w:rFonts w:hint="eastAsia" w:eastAsia="宋体"/>
                <w:color w:val="auto"/>
              </w:rPr>
              <w:t>网上竞价内容及要求</w:t>
            </w: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360" w:lineRule="auto"/>
              <w:jc w:val="center"/>
              <w:rPr>
                <w:rFonts w:eastAsia="宋体"/>
                <w:color w:val="auto"/>
              </w:rPr>
            </w:pPr>
            <w:r>
              <w:rPr>
                <w:rFonts w:hint="eastAsia" w:eastAsia="宋体"/>
                <w:color w:val="auto"/>
              </w:rPr>
              <w:t>响应文件响应承诺</w:t>
            </w: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360" w:lineRule="auto"/>
              <w:jc w:val="center"/>
              <w:rPr>
                <w:rFonts w:eastAsia="宋体"/>
                <w:color w:val="auto"/>
              </w:rPr>
            </w:pPr>
            <w:r>
              <w:rPr>
                <w:rFonts w:hint="eastAsia" w:eastAsia="宋体"/>
                <w:color w:val="auto"/>
              </w:rPr>
              <w:t>是否偏离及说明</w:t>
            </w: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keepNext w:val="0"/>
              <w:keepLines w:val="0"/>
              <w:pageBreakBefore w:val="0"/>
              <w:widowControl w:val="0"/>
              <w:kinsoku/>
              <w:topLinePunct w:val="0"/>
              <w:bidi w:val="0"/>
              <w:jc w:val="center"/>
              <w:rPr>
                <w:rFonts w:ascii="宋体" w:hAnsi="宋体" w:eastAsia="宋体" w:cs="宋体"/>
                <w:color w:val="auto"/>
                <w:sz w:val="24"/>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480" w:lineRule="atLeast"/>
              <w:jc w:val="center"/>
              <w:rPr>
                <w:rFonts w:eastAsia="宋体"/>
                <w:color w:val="auto"/>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480" w:lineRule="atLeast"/>
              <w:jc w:val="center"/>
              <w:rPr>
                <w:rFonts w:eastAsia="宋体"/>
                <w:color w:val="auto"/>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480" w:lineRule="atLeast"/>
              <w:jc w:val="center"/>
              <w:rPr>
                <w:rFonts w:eastAsia="宋体"/>
                <w:color w:val="auto"/>
              </w:rPr>
            </w:pP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keepNext w:val="0"/>
              <w:keepLines w:val="0"/>
              <w:pageBreakBefore w:val="0"/>
              <w:widowControl w:val="0"/>
              <w:kinsoku/>
              <w:topLinePunct w:val="0"/>
              <w:bidi w:val="0"/>
              <w:jc w:val="center"/>
              <w:rPr>
                <w:rFonts w:ascii="宋体" w:hAnsi="宋体" w:eastAsia="宋体" w:cs="宋体"/>
                <w:color w:val="auto"/>
                <w:sz w:val="24"/>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480" w:lineRule="atLeast"/>
              <w:jc w:val="center"/>
              <w:rPr>
                <w:rFonts w:eastAsia="宋体"/>
                <w:color w:val="auto"/>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480" w:lineRule="atLeast"/>
              <w:jc w:val="center"/>
              <w:rPr>
                <w:rFonts w:eastAsia="宋体"/>
                <w:color w:val="auto"/>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480" w:lineRule="atLeast"/>
              <w:jc w:val="center"/>
              <w:rPr>
                <w:rFonts w:eastAsia="宋体"/>
                <w:color w:val="auto"/>
              </w:rPr>
            </w:pP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keepNext w:val="0"/>
              <w:keepLines w:val="0"/>
              <w:pageBreakBefore w:val="0"/>
              <w:widowControl w:val="0"/>
              <w:kinsoku/>
              <w:topLinePunct w:val="0"/>
              <w:bidi w:val="0"/>
              <w:jc w:val="center"/>
              <w:rPr>
                <w:rFonts w:ascii="宋体" w:hAnsi="宋体" w:eastAsia="宋体" w:cs="宋体"/>
                <w:color w:val="auto"/>
                <w:sz w:val="24"/>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480" w:lineRule="atLeast"/>
              <w:jc w:val="center"/>
              <w:rPr>
                <w:rFonts w:eastAsia="宋体"/>
                <w:color w:val="auto"/>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480" w:lineRule="atLeast"/>
              <w:jc w:val="center"/>
              <w:rPr>
                <w:rFonts w:eastAsia="宋体"/>
                <w:color w:val="auto"/>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3"/>
              <w:keepNext w:val="0"/>
              <w:keepLines w:val="0"/>
              <w:pageBreakBefore w:val="0"/>
              <w:widowControl w:val="0"/>
              <w:kinsoku/>
              <w:wordWrap w:val="0"/>
              <w:topLinePunct w:val="0"/>
              <w:bidi w:val="0"/>
              <w:spacing w:before="0" w:beforeAutospacing="0" w:after="0" w:afterAutospacing="0" w:line="480" w:lineRule="atLeast"/>
              <w:jc w:val="center"/>
              <w:rPr>
                <w:rFonts w:eastAsia="宋体"/>
                <w:color w:val="auto"/>
              </w:rPr>
            </w:pPr>
          </w:p>
        </w:tc>
      </w:tr>
    </w:tbl>
    <w:p>
      <w:pPr>
        <w:pStyle w:val="13"/>
        <w:keepNext w:val="0"/>
        <w:keepLines w:val="0"/>
        <w:pageBreakBefore w:val="0"/>
        <w:widowControl w:val="0"/>
        <w:kinsoku/>
        <w:topLinePunct w:val="0"/>
        <w:bidi w:val="0"/>
        <w:spacing w:before="0" w:beforeAutospacing="0" w:after="0" w:afterAutospacing="0" w:line="360" w:lineRule="auto"/>
        <w:rPr>
          <w:rFonts w:eastAsia="宋体"/>
          <w:b/>
          <w:bCs/>
          <w:color w:val="auto"/>
        </w:rPr>
      </w:pPr>
      <w:r>
        <w:rPr>
          <w:rFonts w:hint="eastAsia" w:eastAsia="宋体"/>
          <w:b/>
          <w:bCs/>
          <w:color w:val="auto"/>
        </w:rPr>
        <w:t>注：</w:t>
      </w:r>
    </w:p>
    <w:p>
      <w:pPr>
        <w:pStyle w:val="13"/>
        <w:keepNext w:val="0"/>
        <w:keepLines w:val="0"/>
        <w:pageBreakBefore w:val="0"/>
        <w:widowControl w:val="0"/>
        <w:numPr>
          <w:ilvl w:val="0"/>
          <w:numId w:val="2"/>
        </w:numPr>
        <w:kinsoku/>
        <w:topLinePunct w:val="0"/>
        <w:bidi w:val="0"/>
        <w:spacing w:before="0" w:beforeAutospacing="0" w:after="0" w:afterAutospacing="0" w:line="360" w:lineRule="auto"/>
        <w:rPr>
          <w:rFonts w:eastAsia="宋体"/>
          <w:b/>
          <w:bCs/>
          <w:color w:val="auto"/>
        </w:rPr>
      </w:pPr>
      <w:r>
        <w:rPr>
          <w:rFonts w:hint="eastAsia" w:eastAsia="宋体"/>
          <w:b/>
          <w:bCs/>
          <w:color w:val="auto"/>
        </w:rPr>
        <w:t>如果供应商在响应文件中没有以书面方式对网上竞价文件规定的各项要求和条款提出不满足或不响应或负偏离，则视为供应商能够完全理解并满足本网上竞价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rPr>
      </w:pPr>
      <w:r>
        <w:rPr>
          <w:rFonts w:ascii="宋体" w:hAnsi="宋体" w:eastAsia="宋体" w:cs="宋体"/>
          <w:color w:val="auto"/>
          <w:sz w:val="24"/>
          <w:szCs w:val="24"/>
          <w:lang w:eastAsia="zh-CN"/>
        </w:rPr>
        <w:t>供应商</w:t>
      </w:r>
      <w:r>
        <w:rPr>
          <w:rFonts w:ascii="宋体" w:hAnsi="宋体" w:eastAsia="宋体" w:cs="宋体"/>
          <w:color w:val="auto"/>
          <w:sz w:val="24"/>
          <w:szCs w:val="24"/>
        </w:rPr>
        <w:t>：</w:t>
      </w:r>
      <w:r>
        <w:rPr>
          <w:rFonts w:ascii="宋体" w:hAnsi="宋体" w:eastAsia="宋体" w:cs="宋体"/>
          <w:color w:val="auto"/>
          <w:sz w:val="24"/>
          <w:szCs w:val="24"/>
          <w:u w:val="single"/>
        </w:rPr>
        <w:t>（全称并加盖单位公章）</w:t>
      </w: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rPr>
      </w:pPr>
      <w:r>
        <w:rPr>
          <w:rFonts w:ascii="宋体" w:hAnsi="宋体" w:eastAsia="宋体" w:cs="宋体"/>
          <w:color w:val="auto"/>
          <w:sz w:val="24"/>
          <w:szCs w:val="24"/>
        </w:rPr>
        <w:t>日期：</w:t>
      </w:r>
      <w:r>
        <w:rPr>
          <w:rFonts w:ascii="宋体" w:hAnsi="宋体" w:eastAsia="宋体" w:cs="宋体"/>
          <w:color w:val="auto"/>
          <w:sz w:val="24"/>
          <w:szCs w:val="24"/>
          <w:u w:val="single"/>
        </w:rPr>
        <w:t>　　年　　月　　日</w:t>
      </w:r>
    </w:p>
    <w:p>
      <w:pPr>
        <w:pStyle w:val="4"/>
        <w:keepNext w:val="0"/>
        <w:keepLines w:val="0"/>
        <w:pageBreakBefore w:val="0"/>
        <w:widowControl w:val="0"/>
        <w:kinsoku/>
        <w:topLinePunct w:val="0"/>
        <w:bidi w:val="0"/>
        <w:rPr>
          <w:rFonts w:ascii="宋体" w:hAnsi="宋体" w:eastAsia="宋体" w:cs="宋体"/>
          <w:color w:val="auto"/>
          <w:sz w:val="24"/>
        </w:rPr>
      </w:pPr>
    </w:p>
    <w:p>
      <w:pPr>
        <w:pStyle w:val="3"/>
        <w:keepNext w:val="0"/>
        <w:keepLines w:val="0"/>
        <w:pageBreakBefore w:val="0"/>
        <w:widowControl w:val="0"/>
        <w:kinsoku/>
        <w:topLinePunct w:val="0"/>
        <w:bidi w:val="0"/>
        <w:spacing w:line="360" w:lineRule="auto"/>
        <w:ind w:left="0" w:leftChars="0"/>
        <w:jc w:val="center"/>
        <w:rPr>
          <w:rFonts w:hint="eastAsia" w:ascii="宋体" w:hAnsi="宋体" w:eastAsia="宋体" w:cs="宋体"/>
          <w:b/>
          <w:bCs/>
          <w:color w:val="auto"/>
          <w:sz w:val="28"/>
          <w:szCs w:val="28"/>
        </w:rPr>
        <w:sectPr>
          <w:pgSz w:w="11906" w:h="16838"/>
          <w:pgMar w:top="1417" w:right="1417" w:bottom="1417" w:left="1417" w:header="851" w:footer="646" w:gutter="0"/>
          <w:cols w:space="0" w:num="1"/>
          <w:rtlGutter w:val="0"/>
          <w:docGrid w:linePitch="312" w:charSpace="0"/>
        </w:sectPr>
      </w:pPr>
    </w:p>
    <w:p>
      <w:pPr>
        <w:pStyle w:val="3"/>
        <w:keepNext w:val="0"/>
        <w:keepLines w:val="0"/>
        <w:pageBreakBefore w:val="0"/>
        <w:widowControl w:val="0"/>
        <w:kinsoku/>
        <w:topLinePunct w:val="0"/>
        <w:bidi w:val="0"/>
        <w:spacing w:line="360" w:lineRule="auto"/>
        <w:ind w:left="0" w:leftChars="0"/>
        <w:jc w:val="center"/>
        <w:rPr>
          <w:rFonts w:ascii="宋体" w:hAnsi="宋体" w:eastAsia="宋体" w:cs="宋体"/>
          <w:b/>
          <w:bCs/>
          <w:color w:val="auto"/>
          <w:sz w:val="28"/>
          <w:szCs w:val="28"/>
        </w:rPr>
      </w:pPr>
      <w:r>
        <w:rPr>
          <w:rFonts w:hint="eastAsia" w:ascii="宋体" w:hAnsi="宋体" w:eastAsia="宋体" w:cs="宋体"/>
          <w:b/>
          <w:bCs/>
          <w:color w:val="auto"/>
          <w:sz w:val="28"/>
          <w:szCs w:val="28"/>
        </w:rPr>
        <w:t>（3）</w:t>
      </w:r>
      <w:r>
        <w:rPr>
          <w:rFonts w:hint="eastAsia" w:ascii="宋体" w:hAnsi="宋体" w:cs="宋体"/>
          <w:b/>
          <w:bCs/>
          <w:color w:val="auto"/>
          <w:sz w:val="28"/>
          <w:szCs w:val="28"/>
          <w:lang w:eastAsia="zh-CN"/>
        </w:rPr>
        <w:t>网上</w:t>
      </w:r>
      <w:r>
        <w:rPr>
          <w:rFonts w:hint="eastAsia" w:ascii="宋体" w:hAnsi="宋体" w:eastAsia="宋体" w:cs="宋体"/>
          <w:b/>
          <w:bCs/>
          <w:color w:val="auto"/>
          <w:sz w:val="28"/>
          <w:szCs w:val="28"/>
        </w:rPr>
        <w:t>竞价保证金凭证复印件</w:t>
      </w:r>
    </w:p>
    <w:p>
      <w:pPr>
        <w:pStyle w:val="3"/>
        <w:keepNext w:val="0"/>
        <w:keepLines w:val="0"/>
        <w:pageBreakBefore w:val="0"/>
        <w:widowControl w:val="0"/>
        <w:kinsoku/>
        <w:topLinePunct w:val="0"/>
        <w:bidi w:val="0"/>
        <w:spacing w:line="360" w:lineRule="auto"/>
        <w:ind w:left="0" w:leftChars="0"/>
        <w:rPr>
          <w:rFonts w:ascii="宋体" w:hAnsi="宋体" w:eastAsia="宋体" w:cs="宋体"/>
          <w:b/>
          <w:bCs/>
          <w:color w:val="auto"/>
          <w:sz w:val="28"/>
          <w:szCs w:val="28"/>
        </w:rPr>
      </w:pPr>
    </w:p>
    <w:p>
      <w:pPr>
        <w:pStyle w:val="4"/>
        <w:keepNext w:val="0"/>
        <w:keepLines w:val="0"/>
        <w:pageBreakBefore w:val="0"/>
        <w:widowControl w:val="0"/>
        <w:kinsoku/>
        <w:topLinePunct w:val="0"/>
        <w:bidi w:val="0"/>
        <w:rPr>
          <w:rFonts w:ascii="宋体" w:hAnsi="宋体" w:eastAsia="宋体" w:cs="宋体"/>
          <w:b/>
          <w:bCs/>
          <w:color w:val="auto"/>
          <w:sz w:val="28"/>
          <w:szCs w:val="28"/>
        </w:rPr>
      </w:pPr>
    </w:p>
    <w:p>
      <w:pPr>
        <w:pStyle w:val="4"/>
        <w:keepNext w:val="0"/>
        <w:keepLines w:val="0"/>
        <w:pageBreakBefore w:val="0"/>
        <w:widowControl w:val="0"/>
        <w:kinsoku/>
        <w:topLinePunct w:val="0"/>
        <w:bidi w:val="0"/>
        <w:rPr>
          <w:rFonts w:ascii="宋体" w:hAnsi="宋体" w:eastAsia="宋体" w:cs="宋体"/>
          <w:b/>
          <w:bCs/>
          <w:color w:val="auto"/>
          <w:sz w:val="28"/>
          <w:szCs w:val="28"/>
        </w:rPr>
      </w:pPr>
    </w:p>
    <w:p>
      <w:pPr>
        <w:pStyle w:val="3"/>
        <w:keepNext w:val="0"/>
        <w:keepLines w:val="0"/>
        <w:pageBreakBefore w:val="0"/>
        <w:widowControl w:val="0"/>
        <w:kinsoku/>
        <w:topLinePunct w:val="0"/>
        <w:bidi w:val="0"/>
        <w:spacing w:line="360" w:lineRule="auto"/>
        <w:ind w:left="0" w:leftChars="0"/>
        <w:rPr>
          <w:rFonts w:ascii="宋体" w:hAnsi="宋体" w:eastAsia="宋体" w:cs="宋体"/>
          <w:b/>
          <w:bCs/>
          <w:color w:val="auto"/>
          <w:sz w:val="28"/>
          <w:szCs w:val="28"/>
        </w:rPr>
      </w:pPr>
    </w:p>
    <w:p>
      <w:pPr>
        <w:pStyle w:val="3"/>
        <w:keepNext w:val="0"/>
        <w:keepLines w:val="0"/>
        <w:pageBreakBefore w:val="0"/>
        <w:widowControl w:val="0"/>
        <w:kinsoku/>
        <w:topLinePunct w:val="0"/>
        <w:bidi w:val="0"/>
        <w:spacing w:line="360" w:lineRule="auto"/>
        <w:ind w:left="0" w:leftChars="0"/>
        <w:jc w:val="center"/>
        <w:rPr>
          <w:rFonts w:ascii="宋体" w:hAnsi="宋体" w:eastAsia="宋体" w:cs="宋体"/>
          <w:b/>
          <w:bCs/>
          <w:color w:val="auto"/>
          <w:sz w:val="28"/>
          <w:szCs w:val="28"/>
        </w:rPr>
      </w:pPr>
      <w:r>
        <w:rPr>
          <w:rFonts w:hint="eastAsia" w:ascii="宋体" w:hAnsi="宋体" w:eastAsia="宋体" w:cs="宋体"/>
          <w:b/>
          <w:bCs/>
          <w:color w:val="auto"/>
          <w:sz w:val="28"/>
          <w:szCs w:val="28"/>
        </w:rPr>
        <w:t>凭证复印件在此项下提交</w:t>
      </w:r>
    </w:p>
    <w:p>
      <w:pPr>
        <w:pStyle w:val="4"/>
        <w:keepNext w:val="0"/>
        <w:keepLines w:val="0"/>
        <w:pageBreakBefore w:val="0"/>
        <w:widowControl w:val="0"/>
        <w:kinsoku/>
        <w:topLinePunct w:val="0"/>
        <w:bidi w:val="0"/>
        <w:rPr>
          <w:rFonts w:ascii="宋体" w:hAnsi="宋体" w:eastAsia="宋体" w:cs="宋体"/>
          <w:b/>
          <w:bCs/>
          <w:color w:val="auto"/>
          <w:sz w:val="28"/>
          <w:szCs w:val="28"/>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rPr>
      </w:pPr>
      <w:r>
        <w:rPr>
          <w:rFonts w:ascii="宋体" w:hAnsi="宋体" w:eastAsia="宋体" w:cs="宋体"/>
          <w:color w:val="auto"/>
          <w:sz w:val="24"/>
          <w:szCs w:val="24"/>
          <w:lang w:eastAsia="zh-CN"/>
        </w:rPr>
        <w:t>供应商</w:t>
      </w:r>
      <w:r>
        <w:rPr>
          <w:rFonts w:ascii="宋体" w:hAnsi="宋体" w:eastAsia="宋体" w:cs="宋体"/>
          <w:color w:val="auto"/>
          <w:sz w:val="24"/>
          <w:szCs w:val="24"/>
        </w:rPr>
        <w:t>：</w:t>
      </w:r>
      <w:r>
        <w:rPr>
          <w:rFonts w:ascii="宋体" w:hAnsi="宋体" w:eastAsia="宋体" w:cs="宋体"/>
          <w:color w:val="auto"/>
          <w:sz w:val="24"/>
          <w:szCs w:val="24"/>
          <w:u w:val="single"/>
        </w:rPr>
        <w:t>（全称并加盖单位公章）</w:t>
      </w:r>
    </w:p>
    <w:p>
      <w:pPr>
        <w:pStyle w:val="25"/>
        <w:keepNext w:val="0"/>
        <w:keepLines w:val="0"/>
        <w:pageBreakBefore w:val="0"/>
        <w:widowControl w:val="0"/>
        <w:kinsoku/>
        <w:topLinePunct w:val="0"/>
        <w:bidi w:val="0"/>
        <w:spacing w:line="360" w:lineRule="auto"/>
        <w:ind w:firstLine="480"/>
        <w:jc w:val="right"/>
        <w:rPr>
          <w:rFonts w:ascii="宋体" w:hAnsi="宋体" w:eastAsia="宋体" w:cs="宋体"/>
          <w:b/>
          <w:bCs/>
          <w:color w:val="auto"/>
          <w:sz w:val="28"/>
          <w:szCs w:val="28"/>
        </w:rPr>
      </w:pPr>
      <w:r>
        <w:rPr>
          <w:rFonts w:ascii="宋体" w:hAnsi="宋体" w:eastAsia="宋体" w:cs="宋体"/>
          <w:color w:val="auto"/>
          <w:sz w:val="24"/>
          <w:szCs w:val="24"/>
        </w:rPr>
        <w:t>日期：</w:t>
      </w:r>
      <w:r>
        <w:rPr>
          <w:rFonts w:ascii="宋体" w:hAnsi="宋体" w:eastAsia="宋体" w:cs="宋体"/>
          <w:color w:val="auto"/>
          <w:sz w:val="24"/>
          <w:szCs w:val="24"/>
          <w:u w:val="single"/>
        </w:rPr>
        <w:t>　　年　　月　　日</w:t>
      </w:r>
    </w:p>
    <w:p>
      <w:pPr>
        <w:pStyle w:val="3"/>
        <w:keepNext w:val="0"/>
        <w:keepLines w:val="0"/>
        <w:pageBreakBefore w:val="0"/>
        <w:widowControl w:val="0"/>
        <w:kinsoku/>
        <w:topLinePunct w:val="0"/>
        <w:bidi w:val="0"/>
        <w:spacing w:line="360" w:lineRule="auto"/>
        <w:ind w:left="0" w:leftChars="0"/>
        <w:jc w:val="center"/>
        <w:rPr>
          <w:rFonts w:ascii="宋体" w:hAnsi="宋体" w:eastAsia="宋体" w:cs="宋体"/>
          <w:b/>
          <w:bCs/>
          <w:color w:val="auto"/>
          <w:sz w:val="28"/>
          <w:szCs w:val="28"/>
        </w:rPr>
      </w:pPr>
    </w:p>
    <w:p>
      <w:pPr>
        <w:pStyle w:val="3"/>
        <w:keepNext w:val="0"/>
        <w:keepLines w:val="0"/>
        <w:pageBreakBefore w:val="0"/>
        <w:widowControl w:val="0"/>
        <w:kinsoku/>
        <w:topLinePunct w:val="0"/>
        <w:bidi w:val="0"/>
        <w:spacing w:line="360" w:lineRule="auto"/>
        <w:ind w:left="0" w:leftChars="0"/>
        <w:jc w:val="center"/>
        <w:rPr>
          <w:rFonts w:hint="eastAsia" w:ascii="宋体" w:hAnsi="宋体" w:eastAsia="宋体" w:cs="宋体"/>
          <w:b/>
          <w:bCs/>
          <w:color w:val="auto"/>
          <w:sz w:val="28"/>
          <w:szCs w:val="28"/>
        </w:rPr>
        <w:sectPr>
          <w:pgSz w:w="11906" w:h="16838"/>
          <w:pgMar w:top="1417" w:right="1417" w:bottom="1417" w:left="1417" w:header="851" w:footer="646" w:gutter="0"/>
          <w:cols w:space="0" w:num="1"/>
          <w:rtlGutter w:val="0"/>
          <w:docGrid w:linePitch="312" w:charSpace="0"/>
        </w:sectPr>
      </w:pPr>
    </w:p>
    <w:p>
      <w:pPr>
        <w:pStyle w:val="3"/>
        <w:keepNext w:val="0"/>
        <w:keepLines w:val="0"/>
        <w:pageBreakBefore w:val="0"/>
        <w:widowControl w:val="0"/>
        <w:kinsoku/>
        <w:topLinePunct w:val="0"/>
        <w:bidi w:val="0"/>
        <w:spacing w:line="360" w:lineRule="auto"/>
        <w:ind w:left="0" w:leftChars="0"/>
        <w:jc w:val="center"/>
        <w:rPr>
          <w:rFonts w:ascii="宋体" w:hAnsi="宋体" w:cs="宋体"/>
          <w:b/>
          <w:bCs/>
          <w:color w:val="auto"/>
          <w:sz w:val="28"/>
          <w:szCs w:val="28"/>
        </w:rPr>
      </w:pPr>
      <w:r>
        <w:rPr>
          <w:rFonts w:hint="eastAsia" w:ascii="宋体" w:hAnsi="宋体" w:eastAsia="宋体" w:cs="宋体"/>
          <w:b/>
          <w:bCs/>
          <w:color w:val="auto"/>
          <w:sz w:val="28"/>
          <w:szCs w:val="28"/>
        </w:rPr>
        <w:t>（4）网上竞价文件</w:t>
      </w:r>
      <w:r>
        <w:rPr>
          <w:rFonts w:hint="eastAsia" w:ascii="宋体" w:hAnsi="宋体" w:cs="宋体"/>
          <w:b/>
          <w:bCs/>
          <w:color w:val="auto"/>
          <w:sz w:val="28"/>
          <w:szCs w:val="28"/>
        </w:rPr>
        <w:t>第三章要求的其他证明材料（若有）</w:t>
      </w:r>
    </w:p>
    <w:p>
      <w:pPr>
        <w:pStyle w:val="3"/>
        <w:keepNext w:val="0"/>
        <w:keepLines w:val="0"/>
        <w:pageBreakBefore w:val="0"/>
        <w:widowControl w:val="0"/>
        <w:kinsoku/>
        <w:topLinePunct w:val="0"/>
        <w:bidi w:val="0"/>
        <w:spacing w:line="360" w:lineRule="auto"/>
        <w:ind w:left="0" w:leftChars="0"/>
        <w:jc w:val="center"/>
        <w:rPr>
          <w:rFonts w:ascii="宋体" w:hAnsi="宋体" w:eastAsia="宋体" w:cs="宋体"/>
          <w:b/>
          <w:bCs/>
          <w:color w:val="auto"/>
          <w:sz w:val="28"/>
          <w:szCs w:val="28"/>
        </w:rPr>
      </w:pPr>
    </w:p>
    <w:p>
      <w:pPr>
        <w:pStyle w:val="3"/>
        <w:keepNext w:val="0"/>
        <w:keepLines w:val="0"/>
        <w:pageBreakBefore w:val="0"/>
        <w:widowControl w:val="0"/>
        <w:kinsoku/>
        <w:topLinePunct w:val="0"/>
        <w:bidi w:val="0"/>
        <w:spacing w:line="360" w:lineRule="auto"/>
        <w:ind w:left="0" w:leftChars="0"/>
        <w:jc w:val="center"/>
        <w:rPr>
          <w:rFonts w:ascii="宋体" w:hAnsi="宋体" w:eastAsia="宋体" w:cs="宋体"/>
          <w:b/>
          <w:bCs/>
          <w:color w:val="auto"/>
          <w:sz w:val="28"/>
          <w:szCs w:val="28"/>
        </w:rPr>
      </w:pPr>
    </w:p>
    <w:p>
      <w:pPr>
        <w:pStyle w:val="3"/>
        <w:keepNext w:val="0"/>
        <w:keepLines w:val="0"/>
        <w:pageBreakBefore w:val="0"/>
        <w:widowControl w:val="0"/>
        <w:kinsoku/>
        <w:topLinePunct w:val="0"/>
        <w:bidi w:val="0"/>
        <w:spacing w:line="360" w:lineRule="auto"/>
        <w:ind w:left="0" w:leftChars="0"/>
        <w:jc w:val="center"/>
        <w:rPr>
          <w:rFonts w:ascii="宋体" w:hAnsi="宋体" w:eastAsia="宋体" w:cs="宋体"/>
          <w:b/>
          <w:bCs/>
          <w:color w:val="auto"/>
          <w:sz w:val="28"/>
          <w:szCs w:val="28"/>
        </w:rPr>
      </w:pPr>
    </w:p>
    <w:p>
      <w:pPr>
        <w:pStyle w:val="3"/>
        <w:keepNext w:val="0"/>
        <w:keepLines w:val="0"/>
        <w:pageBreakBefore w:val="0"/>
        <w:widowControl w:val="0"/>
        <w:kinsoku/>
        <w:topLinePunct w:val="0"/>
        <w:bidi w:val="0"/>
        <w:spacing w:line="360" w:lineRule="auto"/>
        <w:ind w:left="0" w:leftChars="0"/>
        <w:jc w:val="center"/>
        <w:rPr>
          <w:rFonts w:ascii="宋体" w:hAnsi="宋体" w:eastAsia="宋体" w:cs="宋体"/>
          <w:b/>
          <w:bCs/>
          <w:color w:val="auto"/>
          <w:sz w:val="28"/>
          <w:szCs w:val="28"/>
        </w:rPr>
      </w:pPr>
    </w:p>
    <w:p>
      <w:pPr>
        <w:pStyle w:val="3"/>
        <w:keepNext w:val="0"/>
        <w:keepLines w:val="0"/>
        <w:pageBreakBefore w:val="0"/>
        <w:widowControl w:val="0"/>
        <w:kinsoku/>
        <w:topLinePunct w:val="0"/>
        <w:bidi w:val="0"/>
        <w:spacing w:line="360" w:lineRule="auto"/>
        <w:ind w:left="0" w:leftChars="0"/>
        <w:jc w:val="center"/>
        <w:rPr>
          <w:rFonts w:ascii="宋体" w:hAnsi="宋体" w:eastAsia="宋体" w:cs="宋体"/>
          <w:b/>
          <w:bCs/>
          <w:color w:val="auto"/>
          <w:sz w:val="28"/>
          <w:szCs w:val="28"/>
        </w:rPr>
      </w:pPr>
      <w:r>
        <w:rPr>
          <w:rFonts w:hint="eastAsia" w:ascii="宋体" w:hAnsi="宋体" w:eastAsia="宋体" w:cs="宋体"/>
          <w:b/>
          <w:bCs/>
          <w:color w:val="auto"/>
          <w:sz w:val="28"/>
          <w:szCs w:val="28"/>
        </w:rPr>
        <w:t>在此项下提交</w:t>
      </w:r>
    </w:p>
    <w:p>
      <w:pPr>
        <w:pStyle w:val="4"/>
        <w:keepNext w:val="0"/>
        <w:keepLines w:val="0"/>
        <w:pageBreakBefore w:val="0"/>
        <w:widowControl w:val="0"/>
        <w:kinsoku/>
        <w:topLinePunct w:val="0"/>
        <w:bidi w:val="0"/>
        <w:rPr>
          <w:rFonts w:ascii="宋体" w:hAnsi="宋体" w:eastAsia="宋体" w:cs="宋体"/>
          <w:b/>
          <w:bCs/>
          <w:color w:val="auto"/>
          <w:sz w:val="28"/>
          <w:szCs w:val="28"/>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rPr>
      </w:pPr>
      <w:r>
        <w:rPr>
          <w:rFonts w:ascii="宋体" w:hAnsi="宋体" w:eastAsia="宋体" w:cs="宋体"/>
          <w:color w:val="auto"/>
          <w:sz w:val="24"/>
          <w:szCs w:val="24"/>
          <w:lang w:eastAsia="zh-CN"/>
        </w:rPr>
        <w:t>供应商</w:t>
      </w:r>
      <w:r>
        <w:rPr>
          <w:rFonts w:ascii="宋体" w:hAnsi="宋体" w:eastAsia="宋体" w:cs="宋体"/>
          <w:color w:val="auto"/>
          <w:sz w:val="24"/>
          <w:szCs w:val="24"/>
        </w:rPr>
        <w:t>：</w:t>
      </w:r>
      <w:r>
        <w:rPr>
          <w:rFonts w:ascii="宋体" w:hAnsi="宋体" w:eastAsia="宋体" w:cs="宋体"/>
          <w:color w:val="auto"/>
          <w:sz w:val="24"/>
          <w:szCs w:val="24"/>
          <w:u w:val="single"/>
        </w:rPr>
        <w:t>（全称并加盖单位公章）</w:t>
      </w:r>
    </w:p>
    <w:p>
      <w:pPr>
        <w:pStyle w:val="25"/>
        <w:keepNext w:val="0"/>
        <w:keepLines w:val="0"/>
        <w:pageBreakBefore w:val="0"/>
        <w:widowControl w:val="0"/>
        <w:kinsoku/>
        <w:topLinePunct w:val="0"/>
        <w:bidi w:val="0"/>
        <w:spacing w:line="360" w:lineRule="auto"/>
        <w:ind w:firstLine="480"/>
        <w:jc w:val="right"/>
        <w:rPr>
          <w:color w:val="auto"/>
        </w:rPr>
      </w:pPr>
      <w:r>
        <w:rPr>
          <w:rFonts w:ascii="宋体" w:hAnsi="宋体" w:eastAsia="宋体" w:cs="宋体"/>
          <w:color w:val="auto"/>
          <w:sz w:val="24"/>
          <w:szCs w:val="24"/>
        </w:rPr>
        <w:t>日期：</w:t>
      </w:r>
      <w:r>
        <w:rPr>
          <w:rFonts w:ascii="宋体" w:hAnsi="宋体" w:eastAsia="宋体" w:cs="宋体"/>
          <w:color w:val="auto"/>
          <w:sz w:val="24"/>
          <w:szCs w:val="24"/>
          <w:u w:val="single"/>
        </w:rPr>
        <w:t>　　年　　月　　日</w:t>
      </w:r>
    </w:p>
    <w:p>
      <w:pPr>
        <w:pStyle w:val="4"/>
        <w:keepNext w:val="0"/>
        <w:keepLines w:val="0"/>
        <w:pageBreakBefore w:val="0"/>
        <w:widowControl w:val="0"/>
        <w:kinsoku/>
        <w:topLinePunct w:val="0"/>
        <w:bidi w:val="0"/>
        <w:rPr>
          <w:color w:val="auto"/>
        </w:rPr>
      </w:pPr>
    </w:p>
    <w:p>
      <w:pPr>
        <w:pStyle w:val="3"/>
        <w:keepNext w:val="0"/>
        <w:keepLines w:val="0"/>
        <w:pageBreakBefore w:val="0"/>
        <w:widowControl w:val="0"/>
        <w:kinsoku/>
        <w:topLinePunct w:val="0"/>
        <w:bidi w:val="0"/>
        <w:spacing w:line="360" w:lineRule="auto"/>
        <w:ind w:left="0" w:leftChars="0"/>
        <w:jc w:val="center"/>
        <w:rPr>
          <w:rFonts w:hint="eastAsia" w:ascii="宋体" w:hAnsi="宋体" w:cs="宋体"/>
          <w:b/>
          <w:bCs/>
          <w:color w:val="auto"/>
          <w:sz w:val="28"/>
          <w:szCs w:val="28"/>
        </w:rPr>
        <w:sectPr>
          <w:pgSz w:w="11906" w:h="16838"/>
          <w:pgMar w:top="1417" w:right="1417" w:bottom="1417" w:left="1417" w:header="851" w:footer="646" w:gutter="0"/>
          <w:cols w:space="0" w:num="1"/>
          <w:rtlGutter w:val="0"/>
          <w:docGrid w:linePitch="312" w:charSpace="0"/>
        </w:sectPr>
      </w:pPr>
    </w:p>
    <w:p>
      <w:pPr>
        <w:pStyle w:val="3"/>
        <w:keepNext w:val="0"/>
        <w:keepLines w:val="0"/>
        <w:pageBreakBefore w:val="0"/>
        <w:widowControl w:val="0"/>
        <w:kinsoku/>
        <w:topLinePunct w:val="0"/>
        <w:bidi w:val="0"/>
        <w:spacing w:line="360" w:lineRule="auto"/>
        <w:ind w:left="0" w:leftChars="0"/>
        <w:jc w:val="center"/>
        <w:rPr>
          <w:rFonts w:ascii="宋体" w:hAnsi="宋体" w:cs="宋体"/>
          <w:b/>
          <w:bCs/>
          <w:color w:val="auto"/>
          <w:sz w:val="28"/>
          <w:szCs w:val="28"/>
        </w:rPr>
      </w:pPr>
      <w:r>
        <w:rPr>
          <w:rFonts w:hint="eastAsia" w:ascii="宋体" w:hAnsi="宋体" w:cs="宋体"/>
          <w:b/>
          <w:bCs/>
          <w:color w:val="auto"/>
          <w:sz w:val="28"/>
          <w:szCs w:val="28"/>
        </w:rPr>
        <w:t>（5）供应商认为应提交的其他材料（若有）</w:t>
      </w:r>
    </w:p>
    <w:p>
      <w:pPr>
        <w:pStyle w:val="8"/>
        <w:keepNext w:val="0"/>
        <w:keepLines w:val="0"/>
        <w:pageBreakBefore w:val="0"/>
        <w:widowControl w:val="0"/>
        <w:kinsoku/>
        <w:topLinePunct w:val="0"/>
        <w:bidi w:val="0"/>
        <w:rPr>
          <w:rFonts w:ascii="楷体_GB2312" w:eastAsia="楷体_GB2312"/>
          <w:b/>
          <w:color w:val="auto"/>
          <w:sz w:val="40"/>
          <w:szCs w:val="40"/>
        </w:rPr>
      </w:pPr>
    </w:p>
    <w:p>
      <w:pPr>
        <w:pStyle w:val="3"/>
        <w:keepNext w:val="0"/>
        <w:keepLines w:val="0"/>
        <w:pageBreakBefore w:val="0"/>
        <w:widowControl w:val="0"/>
        <w:kinsoku/>
        <w:topLinePunct w:val="0"/>
        <w:bidi w:val="0"/>
        <w:rPr>
          <w:rFonts w:ascii="楷体_GB2312" w:eastAsia="楷体_GB2312"/>
          <w:b/>
          <w:color w:val="auto"/>
          <w:sz w:val="40"/>
          <w:szCs w:val="40"/>
        </w:rPr>
      </w:pPr>
    </w:p>
    <w:p>
      <w:pPr>
        <w:pStyle w:val="8"/>
        <w:keepNext w:val="0"/>
        <w:keepLines w:val="0"/>
        <w:pageBreakBefore w:val="0"/>
        <w:widowControl w:val="0"/>
        <w:kinsoku/>
        <w:topLinePunct w:val="0"/>
        <w:bidi w:val="0"/>
        <w:rPr>
          <w:rFonts w:ascii="楷体_GB2312" w:eastAsia="楷体_GB2312"/>
          <w:b/>
          <w:color w:val="auto"/>
          <w:sz w:val="40"/>
          <w:szCs w:val="40"/>
        </w:rPr>
      </w:pPr>
    </w:p>
    <w:p>
      <w:pPr>
        <w:pStyle w:val="3"/>
        <w:keepNext w:val="0"/>
        <w:keepLines w:val="0"/>
        <w:pageBreakBefore w:val="0"/>
        <w:widowControl w:val="0"/>
        <w:kinsoku/>
        <w:topLinePunct w:val="0"/>
        <w:bidi w:val="0"/>
        <w:spacing w:line="360" w:lineRule="auto"/>
        <w:ind w:left="0" w:leftChars="0"/>
        <w:jc w:val="center"/>
        <w:rPr>
          <w:rFonts w:ascii="宋体" w:hAnsi="宋体" w:eastAsia="宋体" w:cs="宋体"/>
          <w:b/>
          <w:bCs/>
          <w:color w:val="auto"/>
          <w:sz w:val="28"/>
          <w:szCs w:val="28"/>
        </w:rPr>
      </w:pPr>
      <w:r>
        <w:rPr>
          <w:rFonts w:hint="eastAsia" w:ascii="宋体" w:hAnsi="宋体" w:eastAsia="宋体" w:cs="宋体"/>
          <w:b/>
          <w:bCs/>
          <w:color w:val="auto"/>
          <w:sz w:val="28"/>
          <w:szCs w:val="28"/>
        </w:rPr>
        <w:t>在此项下提交</w:t>
      </w:r>
    </w:p>
    <w:p>
      <w:pPr>
        <w:pStyle w:val="4"/>
        <w:keepNext w:val="0"/>
        <w:keepLines w:val="0"/>
        <w:pageBreakBefore w:val="0"/>
        <w:widowControl w:val="0"/>
        <w:kinsoku/>
        <w:topLinePunct w:val="0"/>
        <w:bidi w:val="0"/>
        <w:rPr>
          <w:rFonts w:ascii="宋体" w:hAnsi="宋体" w:eastAsia="宋体" w:cs="宋体"/>
          <w:b/>
          <w:bCs/>
          <w:color w:val="auto"/>
          <w:sz w:val="28"/>
          <w:szCs w:val="28"/>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lang w:eastAsia="zh-CN"/>
        </w:rPr>
      </w:pP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rPr>
      </w:pPr>
      <w:r>
        <w:rPr>
          <w:rFonts w:ascii="宋体" w:hAnsi="宋体" w:eastAsia="宋体" w:cs="宋体"/>
          <w:color w:val="auto"/>
          <w:sz w:val="24"/>
          <w:szCs w:val="24"/>
          <w:lang w:eastAsia="zh-CN"/>
        </w:rPr>
        <w:t>供应商</w:t>
      </w:r>
      <w:r>
        <w:rPr>
          <w:rFonts w:ascii="宋体" w:hAnsi="宋体" w:eastAsia="宋体" w:cs="宋体"/>
          <w:color w:val="auto"/>
          <w:sz w:val="24"/>
          <w:szCs w:val="24"/>
        </w:rPr>
        <w:t>：</w:t>
      </w:r>
      <w:r>
        <w:rPr>
          <w:rFonts w:ascii="宋体" w:hAnsi="宋体" w:eastAsia="宋体" w:cs="宋体"/>
          <w:color w:val="auto"/>
          <w:sz w:val="24"/>
          <w:szCs w:val="24"/>
          <w:u w:val="single"/>
        </w:rPr>
        <w:t>（全称并加盖单位公章）</w:t>
      </w:r>
    </w:p>
    <w:p>
      <w:pPr>
        <w:pStyle w:val="25"/>
        <w:keepNext w:val="0"/>
        <w:keepLines w:val="0"/>
        <w:pageBreakBefore w:val="0"/>
        <w:widowControl w:val="0"/>
        <w:kinsoku/>
        <w:topLinePunct w:val="0"/>
        <w:bidi w:val="0"/>
        <w:spacing w:line="360" w:lineRule="auto"/>
        <w:ind w:firstLine="480"/>
        <w:jc w:val="right"/>
        <w:rPr>
          <w:rFonts w:hint="default" w:ascii="宋体" w:hAnsi="宋体" w:eastAsia="宋体" w:cs="宋体"/>
          <w:color w:val="auto"/>
          <w:sz w:val="24"/>
          <w:szCs w:val="24"/>
        </w:rPr>
      </w:pPr>
      <w:r>
        <w:rPr>
          <w:rFonts w:ascii="宋体" w:hAnsi="宋体" w:eastAsia="宋体" w:cs="宋体"/>
          <w:color w:val="auto"/>
          <w:sz w:val="24"/>
          <w:szCs w:val="24"/>
        </w:rPr>
        <w:t>日期：</w:t>
      </w:r>
      <w:r>
        <w:rPr>
          <w:rFonts w:ascii="宋体" w:hAnsi="宋体" w:eastAsia="宋体" w:cs="宋体"/>
          <w:color w:val="auto"/>
          <w:sz w:val="24"/>
          <w:szCs w:val="24"/>
          <w:u w:val="single"/>
        </w:rPr>
        <w:t>　　年　　月　　日</w:t>
      </w:r>
    </w:p>
    <w:p>
      <w:pPr>
        <w:pStyle w:val="4"/>
        <w:keepNext w:val="0"/>
        <w:keepLines w:val="0"/>
        <w:pageBreakBefore w:val="0"/>
        <w:widowControl w:val="0"/>
        <w:kinsoku/>
        <w:topLinePunct w:val="0"/>
        <w:bidi w:val="0"/>
        <w:rPr>
          <w:rFonts w:ascii="楷体_GB2312" w:eastAsia="楷体_GB2312"/>
          <w:b/>
          <w:color w:val="auto"/>
          <w:sz w:val="44"/>
          <w:szCs w:val="44"/>
        </w:rPr>
      </w:pPr>
    </w:p>
    <w:p>
      <w:pPr>
        <w:keepNext w:val="0"/>
        <w:keepLines w:val="0"/>
        <w:pageBreakBefore w:val="0"/>
        <w:widowControl w:val="0"/>
        <w:kinsoku/>
        <w:topLinePunct w:val="0"/>
        <w:bidi w:val="0"/>
        <w:spacing w:line="1000" w:lineRule="exact"/>
        <w:jc w:val="center"/>
        <w:rPr>
          <w:rFonts w:hint="eastAsia" w:ascii="黑体" w:hAnsi="黑体" w:eastAsia="黑体"/>
          <w:color w:val="auto"/>
          <w:sz w:val="96"/>
          <w:szCs w:val="96"/>
        </w:rPr>
        <w:sectPr>
          <w:pgSz w:w="11906" w:h="16838"/>
          <w:pgMar w:top="1417" w:right="1417" w:bottom="1417" w:left="1417" w:header="851" w:footer="646" w:gutter="0"/>
          <w:cols w:space="0" w:num="1"/>
          <w:rtlGutter w:val="0"/>
          <w:docGrid w:linePitch="312" w:charSpace="0"/>
        </w:sectPr>
      </w:pPr>
    </w:p>
    <w:p>
      <w:pPr>
        <w:keepNext w:val="0"/>
        <w:keepLines w:val="0"/>
        <w:pageBreakBefore w:val="0"/>
        <w:widowControl w:val="0"/>
        <w:kinsoku/>
        <w:topLinePunct w:val="0"/>
        <w:bidi w:val="0"/>
        <w:spacing w:line="1000" w:lineRule="exact"/>
        <w:jc w:val="center"/>
        <w:rPr>
          <w:rFonts w:hint="eastAsia" w:ascii="黑体" w:hAnsi="黑体" w:eastAsia="黑体"/>
          <w:color w:val="auto"/>
          <w:sz w:val="96"/>
          <w:szCs w:val="96"/>
        </w:rPr>
      </w:pPr>
    </w:p>
    <w:p>
      <w:pPr>
        <w:keepNext w:val="0"/>
        <w:keepLines w:val="0"/>
        <w:pageBreakBefore w:val="0"/>
        <w:widowControl w:val="0"/>
        <w:kinsoku/>
        <w:topLinePunct w:val="0"/>
        <w:bidi w:val="0"/>
        <w:spacing w:line="1000" w:lineRule="exact"/>
        <w:jc w:val="center"/>
        <w:rPr>
          <w:rFonts w:ascii="黑体" w:hAnsi="黑体" w:eastAsia="黑体"/>
          <w:color w:val="auto"/>
          <w:sz w:val="96"/>
          <w:szCs w:val="96"/>
        </w:rPr>
      </w:pPr>
      <w:r>
        <w:rPr>
          <w:rFonts w:hint="eastAsia" w:ascii="黑体" w:hAnsi="黑体" w:eastAsia="黑体"/>
          <w:color w:val="auto"/>
          <w:sz w:val="96"/>
          <w:szCs w:val="96"/>
        </w:rPr>
        <w:t>响应文件</w:t>
      </w:r>
    </w:p>
    <w:p>
      <w:pPr>
        <w:pStyle w:val="20"/>
        <w:keepNext w:val="0"/>
        <w:keepLines w:val="0"/>
        <w:pageBreakBefore w:val="0"/>
        <w:widowControl w:val="0"/>
        <w:kinsoku/>
        <w:topLinePunct w:val="0"/>
        <w:bidi w:val="0"/>
        <w:spacing w:after="120" w:line="500" w:lineRule="exact"/>
        <w:outlineLvl w:val="9"/>
        <w:rPr>
          <w:rStyle w:val="21"/>
          <w:rFonts w:hAnsi="宋体" w:eastAsia="宋体" w:cs="宋体"/>
          <w:b/>
          <w:bCs/>
          <w:color w:val="auto"/>
          <w:sz w:val="44"/>
          <w:szCs w:val="44"/>
        </w:rPr>
      </w:pPr>
    </w:p>
    <w:p>
      <w:pPr>
        <w:pStyle w:val="20"/>
        <w:keepNext w:val="0"/>
        <w:keepLines w:val="0"/>
        <w:pageBreakBefore w:val="0"/>
        <w:widowControl w:val="0"/>
        <w:kinsoku/>
        <w:topLinePunct w:val="0"/>
        <w:bidi w:val="0"/>
        <w:spacing w:after="120" w:line="500" w:lineRule="exact"/>
        <w:jc w:val="center"/>
        <w:outlineLvl w:val="1"/>
        <w:rPr>
          <w:rStyle w:val="21"/>
          <w:rFonts w:hAnsi="宋体" w:eastAsia="宋体" w:cs="宋体"/>
          <w:b/>
          <w:bCs/>
          <w:color w:val="auto"/>
          <w:sz w:val="44"/>
          <w:szCs w:val="44"/>
        </w:rPr>
      </w:pPr>
      <w:r>
        <w:rPr>
          <w:rStyle w:val="21"/>
          <w:rFonts w:hint="eastAsia" w:hAnsi="宋体" w:eastAsia="宋体" w:cs="宋体"/>
          <w:b/>
          <w:bCs/>
          <w:color w:val="auto"/>
          <w:sz w:val="44"/>
          <w:szCs w:val="44"/>
        </w:rPr>
        <w:t>（第二部分  报价部分）</w:t>
      </w:r>
    </w:p>
    <w:p>
      <w:pPr>
        <w:keepNext w:val="0"/>
        <w:keepLines w:val="0"/>
        <w:pageBreakBefore w:val="0"/>
        <w:widowControl w:val="0"/>
        <w:kinsoku/>
        <w:topLinePunct w:val="0"/>
        <w:bidi w:val="0"/>
        <w:spacing w:line="1000" w:lineRule="exact"/>
        <w:ind w:firstLine="1920" w:firstLineChars="200"/>
        <w:jc w:val="left"/>
        <w:outlineLvl w:val="9"/>
        <w:rPr>
          <w:color w:val="auto"/>
          <w:sz w:val="96"/>
          <w:szCs w:val="96"/>
        </w:rPr>
      </w:pPr>
    </w:p>
    <w:p>
      <w:pPr>
        <w:keepNext w:val="0"/>
        <w:keepLines w:val="0"/>
        <w:pageBreakBefore w:val="0"/>
        <w:widowControl w:val="0"/>
        <w:kinsoku/>
        <w:topLinePunct w:val="0"/>
        <w:bidi w:val="0"/>
        <w:spacing w:line="1000" w:lineRule="exact"/>
        <w:ind w:firstLine="1920" w:firstLineChars="200"/>
        <w:jc w:val="left"/>
        <w:outlineLvl w:val="9"/>
        <w:rPr>
          <w:color w:val="auto"/>
          <w:sz w:val="96"/>
          <w:szCs w:val="96"/>
        </w:rPr>
      </w:pPr>
    </w:p>
    <w:p>
      <w:pPr>
        <w:keepNext w:val="0"/>
        <w:keepLines w:val="0"/>
        <w:pageBreakBefore w:val="0"/>
        <w:widowControl w:val="0"/>
        <w:kinsoku/>
        <w:topLinePunct w:val="0"/>
        <w:bidi w:val="0"/>
        <w:outlineLvl w:val="9"/>
        <w:rPr>
          <w:color w:val="auto"/>
        </w:rPr>
      </w:pPr>
    </w:p>
    <w:p>
      <w:pPr>
        <w:keepNext w:val="0"/>
        <w:keepLines w:val="0"/>
        <w:pageBreakBefore w:val="0"/>
        <w:widowControl w:val="0"/>
        <w:kinsoku/>
        <w:topLinePunct w:val="0"/>
        <w:bidi w:val="0"/>
        <w:spacing w:line="1000" w:lineRule="exact"/>
        <w:ind w:firstLine="1920" w:firstLineChars="200"/>
        <w:jc w:val="left"/>
        <w:outlineLvl w:val="9"/>
        <w:rPr>
          <w:color w:val="auto"/>
          <w:sz w:val="96"/>
          <w:szCs w:val="96"/>
        </w:rPr>
      </w:pPr>
    </w:p>
    <w:p>
      <w:pPr>
        <w:pStyle w:val="11"/>
        <w:keepNext w:val="0"/>
        <w:keepLines w:val="0"/>
        <w:pageBreakBefore w:val="0"/>
        <w:widowControl w:val="0"/>
        <w:tabs>
          <w:tab w:val="left" w:pos="1560"/>
        </w:tabs>
        <w:kinsoku/>
        <w:topLinePunct w:val="0"/>
        <w:bidi w:val="0"/>
        <w:spacing w:line="360" w:lineRule="auto"/>
        <w:ind w:firstLine="744" w:firstLineChars="247"/>
        <w:textAlignment w:val="baseline"/>
        <w:outlineLvl w:val="9"/>
        <w:rPr>
          <w:rFonts w:hAnsi="宋体" w:cs="宋体"/>
          <w:b/>
          <w:color w:val="auto"/>
          <w:sz w:val="30"/>
          <w:u w:val="single"/>
        </w:rPr>
      </w:pPr>
      <w:r>
        <w:rPr>
          <w:rFonts w:hint="eastAsia" w:hAnsi="宋体" w:cs="宋体"/>
          <w:b/>
          <w:color w:val="auto"/>
          <w:sz w:val="30"/>
        </w:rPr>
        <w:t>项目编号：</w:t>
      </w:r>
      <w:r>
        <w:rPr>
          <w:rFonts w:hint="eastAsia" w:hAnsi="宋体" w:cs="宋体"/>
          <w:b/>
          <w:color w:val="auto"/>
          <w:sz w:val="30"/>
          <w:u w:val="single"/>
        </w:rPr>
        <w:t xml:space="preserve">                                   </w:t>
      </w:r>
    </w:p>
    <w:p>
      <w:pPr>
        <w:pStyle w:val="11"/>
        <w:keepNext w:val="0"/>
        <w:keepLines w:val="0"/>
        <w:pageBreakBefore w:val="0"/>
        <w:widowControl w:val="0"/>
        <w:kinsoku/>
        <w:topLinePunct w:val="0"/>
        <w:bidi w:val="0"/>
        <w:spacing w:line="360" w:lineRule="auto"/>
        <w:ind w:firstLine="738" w:firstLineChars="245"/>
        <w:textAlignment w:val="baseline"/>
        <w:outlineLvl w:val="9"/>
        <w:rPr>
          <w:rFonts w:hAnsi="宋体" w:cs="宋体"/>
          <w:b/>
          <w:color w:val="auto"/>
          <w:sz w:val="30"/>
          <w:u w:val="single"/>
        </w:rPr>
      </w:pPr>
      <w:r>
        <w:rPr>
          <w:rFonts w:hint="eastAsia" w:hAnsi="宋体" w:cs="宋体"/>
          <w:b/>
          <w:color w:val="auto"/>
          <w:sz w:val="30"/>
        </w:rPr>
        <w:t>所投合同包号：</w:t>
      </w:r>
      <w:r>
        <w:rPr>
          <w:rFonts w:hint="eastAsia" w:hAnsi="宋体" w:cs="宋体"/>
          <w:b/>
          <w:color w:val="auto"/>
          <w:sz w:val="30"/>
          <w:u w:val="single"/>
        </w:rPr>
        <w:t xml:space="preserve">  </w:t>
      </w:r>
      <w:r>
        <w:rPr>
          <w:rFonts w:hint="eastAsia" w:hAnsi="宋体" w:cs="宋体"/>
          <w:color w:val="auto"/>
          <w:sz w:val="30"/>
          <w:u w:val="single"/>
        </w:rPr>
        <w:t xml:space="preserve">                              </w:t>
      </w:r>
    </w:p>
    <w:p>
      <w:pPr>
        <w:pStyle w:val="11"/>
        <w:keepNext w:val="0"/>
        <w:keepLines w:val="0"/>
        <w:pageBreakBefore w:val="0"/>
        <w:widowControl w:val="0"/>
        <w:tabs>
          <w:tab w:val="left" w:pos="1560"/>
        </w:tabs>
        <w:kinsoku/>
        <w:topLinePunct w:val="0"/>
        <w:bidi w:val="0"/>
        <w:spacing w:line="360" w:lineRule="auto"/>
        <w:textAlignment w:val="baseline"/>
        <w:rPr>
          <w:rFonts w:hAnsi="宋体" w:cs="宋体"/>
          <w:b/>
          <w:color w:val="auto"/>
          <w:sz w:val="30"/>
        </w:rPr>
      </w:pPr>
      <w:r>
        <w:rPr>
          <w:rFonts w:hint="eastAsia" w:hAnsi="宋体" w:cs="宋体"/>
          <w:b/>
          <w:color w:val="auto"/>
          <w:sz w:val="30"/>
        </w:rPr>
        <w:t xml:space="preserve">     项目名称：</w:t>
      </w:r>
      <w:r>
        <w:rPr>
          <w:rFonts w:hint="eastAsia" w:hAnsi="宋体" w:cs="宋体"/>
          <w:b/>
          <w:color w:val="auto"/>
          <w:sz w:val="30"/>
          <w:u w:val="single"/>
        </w:rPr>
        <w:t xml:space="preserve">                                    </w:t>
      </w:r>
    </w:p>
    <w:p>
      <w:pPr>
        <w:keepNext w:val="0"/>
        <w:keepLines w:val="0"/>
        <w:pageBreakBefore w:val="0"/>
        <w:widowControl w:val="0"/>
        <w:kinsoku/>
        <w:topLinePunct w:val="0"/>
        <w:bidi w:val="0"/>
        <w:spacing w:line="360" w:lineRule="auto"/>
        <w:ind w:firstLine="738" w:firstLineChars="245"/>
        <w:rPr>
          <w:rFonts w:ascii="宋体" w:hAnsi="宋体" w:cs="宋体"/>
          <w:b/>
          <w:color w:val="auto"/>
          <w:sz w:val="30"/>
          <w:u w:val="single"/>
        </w:rPr>
      </w:pPr>
      <w:r>
        <w:rPr>
          <w:rFonts w:hint="eastAsia" w:ascii="宋体" w:hAnsi="宋体" w:cs="宋体"/>
          <w:b/>
          <w:color w:val="auto"/>
          <w:sz w:val="30"/>
        </w:rPr>
        <w:t>供应商名称 ：</w:t>
      </w:r>
      <w:r>
        <w:rPr>
          <w:rFonts w:hint="eastAsia" w:ascii="宋体" w:hAnsi="宋体" w:cs="宋体"/>
          <w:b/>
          <w:color w:val="auto"/>
          <w:sz w:val="30"/>
          <w:u w:val="single"/>
        </w:rPr>
        <w:t xml:space="preserve">                                </w:t>
      </w:r>
      <w:r>
        <w:rPr>
          <w:rFonts w:hint="eastAsia" w:ascii="宋体" w:hAnsi="宋体" w:cs="宋体"/>
          <w:b/>
          <w:color w:val="auto"/>
          <w:sz w:val="30"/>
        </w:rPr>
        <w:t xml:space="preserve"> </w:t>
      </w:r>
    </w:p>
    <w:p>
      <w:pPr>
        <w:keepNext w:val="0"/>
        <w:keepLines w:val="0"/>
        <w:pageBreakBefore w:val="0"/>
        <w:widowControl w:val="0"/>
        <w:kinsoku/>
        <w:topLinePunct w:val="0"/>
        <w:bidi w:val="0"/>
        <w:spacing w:line="360" w:lineRule="auto"/>
        <w:ind w:firstLine="148" w:firstLineChars="49"/>
        <w:rPr>
          <w:color w:val="auto"/>
        </w:rPr>
      </w:pPr>
      <w:r>
        <w:rPr>
          <w:rFonts w:hint="eastAsia" w:ascii="宋体" w:hAnsi="宋体" w:cs="宋体"/>
          <w:b/>
          <w:color w:val="auto"/>
          <w:sz w:val="30"/>
        </w:rPr>
        <w:t xml:space="preserve">    地址：</w:t>
      </w:r>
      <w:r>
        <w:rPr>
          <w:rFonts w:hint="eastAsia" w:ascii="宋体" w:hAnsi="宋体" w:cs="宋体"/>
          <w:b/>
          <w:color w:val="auto"/>
          <w:sz w:val="30"/>
          <w:u w:val="single"/>
        </w:rPr>
        <w:t xml:space="preserve">                                        </w:t>
      </w:r>
    </w:p>
    <w:p>
      <w:pPr>
        <w:pStyle w:val="7"/>
        <w:keepNext w:val="0"/>
        <w:keepLines w:val="0"/>
        <w:pageBreakBefore w:val="0"/>
        <w:widowControl w:val="0"/>
        <w:kinsoku/>
        <w:topLinePunct w:val="0"/>
        <w:bidi w:val="0"/>
        <w:jc w:val="center"/>
        <w:rPr>
          <w:color w:val="auto"/>
        </w:rPr>
        <w:sectPr>
          <w:pgSz w:w="11906" w:h="16838"/>
          <w:pgMar w:top="1417" w:right="1417" w:bottom="1417" w:left="1417" w:header="851" w:footer="646" w:gutter="0"/>
          <w:cols w:space="0" w:num="1"/>
          <w:rtlGutter w:val="0"/>
          <w:docGrid w:linePitch="312" w:charSpace="0"/>
        </w:sectPr>
      </w:pPr>
    </w:p>
    <w:p>
      <w:pPr>
        <w:pStyle w:val="7"/>
        <w:keepNext w:val="0"/>
        <w:keepLines w:val="0"/>
        <w:pageBreakBefore w:val="0"/>
        <w:widowControl w:val="0"/>
        <w:kinsoku/>
        <w:topLinePunct w:val="0"/>
        <w:bidi w:val="0"/>
        <w:jc w:val="center"/>
        <w:rPr>
          <w:rFonts w:hint="default"/>
          <w:color w:val="auto"/>
        </w:rPr>
      </w:pPr>
      <w:r>
        <w:rPr>
          <w:color w:val="auto"/>
        </w:rPr>
        <w:t>1、报价一览表</w:t>
      </w:r>
    </w:p>
    <w:p>
      <w:pPr>
        <w:keepNext w:val="0"/>
        <w:keepLines w:val="0"/>
        <w:pageBreakBefore w:val="0"/>
        <w:widowControl w:val="0"/>
        <w:kinsoku/>
        <w:topLinePunct w:val="0"/>
        <w:bidi w:val="0"/>
        <w:outlineLvl w:val="9"/>
        <w:rPr>
          <w:color w:val="auto"/>
          <w:sz w:val="24"/>
          <w:szCs w:val="24"/>
        </w:rPr>
      </w:pPr>
      <w:r>
        <w:rPr>
          <w:rFonts w:hint="eastAsia"/>
          <w:color w:val="auto"/>
          <w:sz w:val="24"/>
          <w:szCs w:val="24"/>
        </w:rPr>
        <w:t xml:space="preserve">项目编号：    </w:t>
      </w:r>
    </w:p>
    <w:p>
      <w:pPr>
        <w:keepNext w:val="0"/>
        <w:keepLines w:val="0"/>
        <w:pageBreakBefore w:val="0"/>
        <w:widowControl w:val="0"/>
        <w:kinsoku/>
        <w:topLinePunct w:val="0"/>
        <w:bidi w:val="0"/>
        <w:jc w:val="both"/>
        <w:outlineLvl w:val="9"/>
        <w:rPr>
          <w:rFonts w:cs="宋体"/>
          <w:color w:val="auto"/>
          <w:sz w:val="24"/>
        </w:rPr>
      </w:pPr>
      <w:r>
        <w:rPr>
          <w:rFonts w:hint="eastAsia"/>
          <w:color w:val="auto"/>
          <w:sz w:val="24"/>
          <w:szCs w:val="24"/>
        </w:rPr>
        <w:t xml:space="preserve">项目名称: </w:t>
      </w:r>
    </w:p>
    <w:p>
      <w:pPr>
        <w:pStyle w:val="23"/>
        <w:keepNext w:val="0"/>
        <w:keepLines w:val="0"/>
        <w:pageBreakBefore w:val="0"/>
        <w:widowControl w:val="0"/>
        <w:kinsoku/>
        <w:topLinePunct w:val="0"/>
        <w:bidi w:val="0"/>
        <w:ind w:firstLine="6240" w:firstLineChars="2600"/>
        <w:outlineLvl w:val="9"/>
        <w:rPr>
          <w:rFonts w:ascii="宋体" w:hAnsi="宋体"/>
          <w:color w:val="auto"/>
          <w:sz w:val="24"/>
        </w:rPr>
      </w:pPr>
      <w:r>
        <w:rPr>
          <w:rFonts w:hint="eastAsia" w:ascii="宋体" w:hAnsi="宋体"/>
          <w:color w:val="auto"/>
          <w:sz w:val="24"/>
        </w:rPr>
        <w:t>金额单位：人民币元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noWrap w:val="0"/>
            <w:vAlign w:val="center"/>
          </w:tcPr>
          <w:p>
            <w:pPr>
              <w:pStyle w:val="11"/>
              <w:keepNext w:val="0"/>
              <w:keepLines w:val="0"/>
              <w:pageBreakBefore w:val="0"/>
              <w:widowControl w:val="0"/>
              <w:kinsoku/>
              <w:topLinePunct w:val="0"/>
              <w:bidi w:val="0"/>
              <w:snapToGrid w:val="0"/>
              <w:ind w:left="-105" w:leftChars="-50" w:right="-105" w:rightChars="-50"/>
              <w:jc w:val="center"/>
              <w:rPr>
                <w:rFonts w:hAnsi="宋体" w:eastAsia="宋体" w:cs="Times New Roman"/>
                <w:color w:val="auto"/>
                <w:kern w:val="2"/>
                <w:sz w:val="24"/>
              </w:rPr>
            </w:pPr>
            <w:r>
              <w:rPr>
                <w:rFonts w:hint="eastAsia" w:hAnsi="宋体" w:eastAsia="宋体" w:cs="Times New Roman"/>
                <w:color w:val="auto"/>
                <w:kern w:val="2"/>
                <w:sz w:val="24"/>
              </w:rPr>
              <w:t>合同包</w:t>
            </w:r>
          </w:p>
        </w:tc>
        <w:tc>
          <w:tcPr>
            <w:tcW w:w="797" w:type="dxa"/>
            <w:noWrap w:val="0"/>
            <w:vAlign w:val="center"/>
          </w:tcPr>
          <w:p>
            <w:pPr>
              <w:pStyle w:val="11"/>
              <w:keepNext w:val="0"/>
              <w:keepLines w:val="0"/>
              <w:pageBreakBefore w:val="0"/>
              <w:widowControl w:val="0"/>
              <w:kinsoku/>
              <w:topLinePunct w:val="0"/>
              <w:bidi w:val="0"/>
              <w:snapToGrid w:val="0"/>
              <w:ind w:left="-105" w:leftChars="-50" w:right="-105" w:rightChars="-50"/>
              <w:jc w:val="center"/>
              <w:rPr>
                <w:rFonts w:hAnsi="宋体" w:eastAsia="宋体" w:cs="Times New Roman"/>
                <w:color w:val="auto"/>
                <w:kern w:val="2"/>
                <w:sz w:val="24"/>
              </w:rPr>
            </w:pPr>
            <w:r>
              <w:rPr>
                <w:rFonts w:hint="eastAsia" w:hAnsi="宋体" w:eastAsia="宋体" w:cs="Times New Roman"/>
                <w:color w:val="auto"/>
                <w:kern w:val="2"/>
                <w:sz w:val="24"/>
              </w:rPr>
              <w:t>品目号</w:t>
            </w:r>
          </w:p>
        </w:tc>
        <w:tc>
          <w:tcPr>
            <w:tcW w:w="1967" w:type="dxa"/>
            <w:noWrap w:val="0"/>
            <w:vAlign w:val="center"/>
          </w:tcPr>
          <w:p>
            <w:pPr>
              <w:pStyle w:val="11"/>
              <w:keepNext w:val="0"/>
              <w:keepLines w:val="0"/>
              <w:pageBreakBefore w:val="0"/>
              <w:widowControl w:val="0"/>
              <w:kinsoku/>
              <w:topLinePunct w:val="0"/>
              <w:bidi w:val="0"/>
              <w:snapToGrid w:val="0"/>
              <w:ind w:left="-105" w:leftChars="-50" w:right="-105" w:rightChars="-50"/>
              <w:jc w:val="center"/>
              <w:rPr>
                <w:rFonts w:hAnsi="宋体" w:eastAsia="宋体" w:cs="Times New Roman"/>
                <w:color w:val="auto"/>
                <w:kern w:val="2"/>
                <w:sz w:val="24"/>
              </w:rPr>
            </w:pPr>
            <w:r>
              <w:rPr>
                <w:rFonts w:hint="eastAsia" w:hAnsi="宋体" w:eastAsia="宋体" w:cs="Times New Roman"/>
                <w:color w:val="auto"/>
                <w:kern w:val="2"/>
                <w:sz w:val="24"/>
              </w:rPr>
              <w:t>采购标的</w:t>
            </w:r>
          </w:p>
        </w:tc>
        <w:tc>
          <w:tcPr>
            <w:tcW w:w="1289" w:type="dxa"/>
            <w:noWrap w:val="0"/>
            <w:vAlign w:val="center"/>
          </w:tcPr>
          <w:p>
            <w:pPr>
              <w:pStyle w:val="11"/>
              <w:keepNext w:val="0"/>
              <w:keepLines w:val="0"/>
              <w:pageBreakBefore w:val="0"/>
              <w:widowControl w:val="0"/>
              <w:kinsoku/>
              <w:topLinePunct w:val="0"/>
              <w:bidi w:val="0"/>
              <w:snapToGrid w:val="0"/>
              <w:ind w:left="-105" w:leftChars="-50" w:right="-105" w:rightChars="-50"/>
              <w:jc w:val="center"/>
              <w:rPr>
                <w:rFonts w:hAnsi="宋体" w:eastAsia="宋体" w:cs="Times New Roman"/>
                <w:color w:val="auto"/>
                <w:kern w:val="2"/>
                <w:sz w:val="24"/>
              </w:rPr>
            </w:pPr>
            <w:r>
              <w:rPr>
                <w:rFonts w:hint="eastAsia" w:hAnsi="宋体" w:eastAsia="宋体" w:cs="Times New Roman"/>
                <w:color w:val="auto"/>
                <w:kern w:val="2"/>
                <w:sz w:val="24"/>
              </w:rPr>
              <w:t>数量</w:t>
            </w:r>
          </w:p>
        </w:tc>
        <w:tc>
          <w:tcPr>
            <w:tcW w:w="1613" w:type="dxa"/>
            <w:noWrap w:val="0"/>
            <w:vAlign w:val="center"/>
          </w:tcPr>
          <w:p>
            <w:pPr>
              <w:pStyle w:val="11"/>
              <w:keepNext w:val="0"/>
              <w:keepLines w:val="0"/>
              <w:pageBreakBefore w:val="0"/>
              <w:widowControl w:val="0"/>
              <w:kinsoku/>
              <w:topLinePunct w:val="0"/>
              <w:bidi w:val="0"/>
              <w:snapToGrid w:val="0"/>
              <w:ind w:left="-105" w:leftChars="-50" w:right="-105" w:rightChars="-50"/>
              <w:jc w:val="center"/>
              <w:rPr>
                <w:rFonts w:hAnsi="宋体" w:eastAsia="宋体" w:cs="Times New Roman"/>
                <w:color w:val="auto"/>
                <w:kern w:val="2"/>
                <w:sz w:val="24"/>
              </w:rPr>
            </w:pPr>
            <w:r>
              <w:rPr>
                <w:rFonts w:hint="eastAsia" w:hAnsi="宋体" w:eastAsia="宋体" w:cs="Times New Roman"/>
                <w:color w:val="auto"/>
                <w:kern w:val="2"/>
                <w:sz w:val="24"/>
              </w:rPr>
              <w:t>单价</w:t>
            </w:r>
          </w:p>
        </w:tc>
        <w:tc>
          <w:tcPr>
            <w:tcW w:w="2746" w:type="dxa"/>
            <w:noWrap w:val="0"/>
            <w:vAlign w:val="center"/>
          </w:tcPr>
          <w:p>
            <w:pPr>
              <w:pStyle w:val="11"/>
              <w:keepNext w:val="0"/>
              <w:keepLines w:val="0"/>
              <w:pageBreakBefore w:val="0"/>
              <w:widowControl w:val="0"/>
              <w:kinsoku/>
              <w:topLinePunct w:val="0"/>
              <w:bidi w:val="0"/>
              <w:snapToGrid w:val="0"/>
              <w:ind w:left="-105" w:leftChars="-50" w:right="-105" w:rightChars="-50"/>
              <w:jc w:val="center"/>
              <w:rPr>
                <w:rFonts w:hAnsi="宋体" w:eastAsia="宋体" w:cs="Times New Roman"/>
                <w:color w:val="auto"/>
                <w:kern w:val="2"/>
                <w:sz w:val="24"/>
              </w:rPr>
            </w:pPr>
            <w:r>
              <w:rPr>
                <w:rFonts w:hint="eastAsia" w:hAnsi="宋体" w:eastAsia="宋体" w:cs="Times New Roman"/>
                <w:color w:val="auto"/>
                <w:kern w:val="2"/>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color w:val="auto"/>
                <w:sz w:val="24"/>
              </w:rPr>
            </w:pPr>
          </w:p>
        </w:tc>
        <w:tc>
          <w:tcPr>
            <w:tcW w:w="797"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color w:val="auto"/>
                <w:sz w:val="24"/>
              </w:rPr>
            </w:pPr>
          </w:p>
        </w:tc>
        <w:tc>
          <w:tcPr>
            <w:tcW w:w="1967"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color w:val="auto"/>
                <w:sz w:val="24"/>
              </w:rPr>
            </w:pPr>
          </w:p>
        </w:tc>
        <w:tc>
          <w:tcPr>
            <w:tcW w:w="1289"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color w:val="auto"/>
                <w:sz w:val="24"/>
              </w:rPr>
            </w:pPr>
          </w:p>
        </w:tc>
        <w:tc>
          <w:tcPr>
            <w:tcW w:w="1613"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宋体"/>
                <w:color w:val="auto"/>
                <w:kern w:val="0"/>
                <w:sz w:val="24"/>
              </w:rPr>
            </w:pPr>
          </w:p>
        </w:tc>
        <w:tc>
          <w:tcPr>
            <w:tcW w:w="2746" w:type="dxa"/>
            <w:noWrap w:val="0"/>
            <w:vAlign w:val="center"/>
          </w:tcPr>
          <w:p>
            <w:pPr>
              <w:keepNext w:val="0"/>
              <w:keepLines w:val="0"/>
              <w:pageBreakBefore w:val="0"/>
              <w:widowControl w:val="0"/>
              <w:kinsoku/>
              <w:topLinePunct w:val="0"/>
              <w:bidi w:val="0"/>
              <w:spacing w:line="440" w:lineRule="exact"/>
              <w:jc w:val="left"/>
              <w:rPr>
                <w:rFonts w:ascii="宋体" w:hAnsi="宋体" w:eastAsia="宋体" w:cs="Times New Roman"/>
                <w:color w:val="auto"/>
                <w:sz w:val="24"/>
              </w:rPr>
            </w:pPr>
          </w:p>
        </w:tc>
      </w:tr>
    </w:tbl>
    <w:p>
      <w:pPr>
        <w:pStyle w:val="23"/>
        <w:keepNext w:val="0"/>
        <w:keepLines w:val="0"/>
        <w:pageBreakBefore w:val="0"/>
        <w:widowControl w:val="0"/>
        <w:kinsoku/>
        <w:topLinePunct w:val="0"/>
        <w:bidi w:val="0"/>
        <w:ind w:firstLine="6240" w:firstLineChars="2600"/>
        <w:rPr>
          <w:rFonts w:ascii="宋体" w:hAnsi="宋体"/>
          <w:color w:val="auto"/>
          <w:sz w:val="24"/>
        </w:rPr>
      </w:pPr>
    </w:p>
    <w:p>
      <w:pPr>
        <w:pStyle w:val="23"/>
        <w:keepNext w:val="0"/>
        <w:keepLines w:val="0"/>
        <w:pageBreakBefore w:val="0"/>
        <w:widowControl w:val="0"/>
        <w:kinsoku/>
        <w:topLinePunct w:val="0"/>
        <w:bidi w:val="0"/>
        <w:ind w:firstLine="6240" w:firstLineChars="2600"/>
        <w:rPr>
          <w:rFonts w:ascii="宋体" w:hAnsi="宋体"/>
          <w:color w:val="auto"/>
          <w:sz w:val="24"/>
        </w:rPr>
      </w:pPr>
    </w:p>
    <w:p>
      <w:pPr>
        <w:pStyle w:val="23"/>
        <w:keepNext w:val="0"/>
        <w:keepLines w:val="0"/>
        <w:pageBreakBefore w:val="0"/>
        <w:widowControl w:val="0"/>
        <w:kinsoku/>
        <w:topLinePunct w:val="0"/>
        <w:bidi w:val="0"/>
        <w:ind w:firstLine="6240" w:firstLineChars="2600"/>
        <w:rPr>
          <w:rFonts w:ascii="宋体" w:hAnsi="宋体"/>
          <w:color w:val="auto"/>
          <w:sz w:val="24"/>
        </w:rPr>
      </w:pPr>
    </w:p>
    <w:p>
      <w:pPr>
        <w:pStyle w:val="13"/>
        <w:keepNext w:val="0"/>
        <w:keepLines w:val="0"/>
        <w:pageBreakBefore w:val="0"/>
        <w:widowControl w:val="0"/>
        <w:kinsoku/>
        <w:topLinePunct w:val="0"/>
        <w:bidi w:val="0"/>
        <w:spacing w:before="75" w:beforeAutospacing="0" w:after="75" w:afterAutospacing="0"/>
        <w:outlineLvl w:val="9"/>
        <w:rPr>
          <w:color w:val="auto"/>
          <w:sz w:val="28"/>
          <w:szCs w:val="28"/>
        </w:rPr>
      </w:pPr>
    </w:p>
    <w:p>
      <w:pPr>
        <w:keepNext w:val="0"/>
        <w:keepLines w:val="0"/>
        <w:pageBreakBefore w:val="0"/>
        <w:widowControl w:val="0"/>
        <w:kinsoku/>
        <w:topLinePunct w:val="0"/>
        <w:bidi w:val="0"/>
        <w:spacing w:line="360" w:lineRule="auto"/>
        <w:ind w:firstLine="3240" w:firstLineChars="1350"/>
        <w:outlineLvl w:val="9"/>
        <w:rPr>
          <w:rFonts w:ascii="宋体" w:hAnsi="宋体"/>
          <w:color w:val="auto"/>
          <w:sz w:val="24"/>
        </w:rPr>
      </w:pPr>
      <w:r>
        <w:rPr>
          <w:rFonts w:hint="eastAsia" w:ascii="宋体" w:hAnsi="宋体"/>
          <w:color w:val="auto"/>
          <w:sz w:val="24"/>
        </w:rPr>
        <w:t>供应商（全称并加盖公章）：</w:t>
      </w:r>
    </w:p>
    <w:p>
      <w:pPr>
        <w:keepNext w:val="0"/>
        <w:keepLines w:val="0"/>
        <w:pageBreakBefore w:val="0"/>
        <w:widowControl w:val="0"/>
        <w:kinsoku/>
        <w:topLinePunct w:val="0"/>
        <w:bidi w:val="0"/>
        <w:spacing w:line="360" w:lineRule="auto"/>
        <w:ind w:firstLine="3240" w:firstLineChars="1350"/>
        <w:outlineLvl w:val="9"/>
        <w:rPr>
          <w:rFonts w:ascii="宋体" w:hAnsi="宋体"/>
          <w:color w:val="auto"/>
          <w:sz w:val="24"/>
        </w:rPr>
      </w:pPr>
      <w:r>
        <w:rPr>
          <w:rFonts w:hint="eastAsia" w:ascii="宋体" w:hAnsi="宋体"/>
          <w:color w:val="auto"/>
          <w:sz w:val="24"/>
        </w:rPr>
        <w:t>供应商代表签字：</w:t>
      </w:r>
    </w:p>
    <w:p>
      <w:pPr>
        <w:keepNext w:val="0"/>
        <w:keepLines w:val="0"/>
        <w:pageBreakBefore w:val="0"/>
        <w:widowControl w:val="0"/>
        <w:kinsoku/>
        <w:topLinePunct w:val="0"/>
        <w:bidi w:val="0"/>
        <w:spacing w:line="360" w:lineRule="auto"/>
        <w:ind w:firstLine="3240" w:firstLineChars="1350"/>
        <w:outlineLvl w:val="9"/>
        <w:rPr>
          <w:rFonts w:hint="default"/>
          <w:color w:val="auto"/>
        </w:rPr>
      </w:pPr>
      <w:r>
        <w:rPr>
          <w:rFonts w:hint="eastAsia" w:ascii="宋体" w:hAnsi="宋体"/>
          <w:color w:val="auto"/>
          <w:sz w:val="24"/>
        </w:rPr>
        <w:t>日期：</w:t>
      </w:r>
    </w:p>
    <w:p>
      <w:pPr>
        <w:keepNext w:val="0"/>
        <w:keepLines w:val="0"/>
        <w:pageBreakBefore w:val="0"/>
        <w:widowControl w:val="0"/>
        <w:numPr>
          <w:ilvl w:val="0"/>
          <w:numId w:val="0"/>
        </w:numPr>
        <w:kinsoku/>
        <w:topLinePunct w:val="0"/>
        <w:bidi w:val="0"/>
        <w:ind w:left="0"/>
        <w:jc w:val="center"/>
        <w:outlineLvl w:val="9"/>
        <w:rPr>
          <w:rFonts w:hint="eastAsia"/>
          <w:color w:val="auto"/>
          <w:lang w:val="en-US" w:eastAsia="zh-CN"/>
        </w:rPr>
        <w:sectPr>
          <w:pgSz w:w="11906" w:h="16838"/>
          <w:pgMar w:top="1417" w:right="1417" w:bottom="1417" w:left="1417" w:header="851" w:footer="646" w:gutter="0"/>
          <w:cols w:space="0" w:num="1"/>
          <w:rtlGutter w:val="0"/>
          <w:docGrid w:linePitch="312" w:charSpace="0"/>
        </w:sectPr>
      </w:pPr>
    </w:p>
    <w:p>
      <w:pPr>
        <w:pStyle w:val="7"/>
        <w:keepNext w:val="0"/>
        <w:keepLines w:val="0"/>
        <w:pageBreakBefore w:val="0"/>
        <w:widowControl w:val="0"/>
        <w:numPr>
          <w:ilvl w:val="0"/>
          <w:numId w:val="0"/>
        </w:numPr>
        <w:kinsoku/>
        <w:topLinePunct w:val="0"/>
        <w:bidi w:val="0"/>
        <w:ind w:left="0"/>
        <w:jc w:val="center"/>
        <w:rPr>
          <w:rFonts w:hint="default"/>
          <w:color w:val="auto"/>
        </w:rPr>
      </w:pPr>
      <w:r>
        <w:rPr>
          <w:rFonts w:hint="eastAsia"/>
          <w:color w:val="auto"/>
          <w:lang w:val="en-US" w:eastAsia="zh-CN"/>
        </w:rPr>
        <w:t>2、货物（服务）</w:t>
      </w:r>
      <w:r>
        <w:rPr>
          <w:color w:val="auto"/>
        </w:rPr>
        <w:t>分项报价表（若有）</w:t>
      </w:r>
    </w:p>
    <w:p>
      <w:pPr>
        <w:keepNext w:val="0"/>
        <w:keepLines w:val="0"/>
        <w:pageBreakBefore w:val="0"/>
        <w:widowControl w:val="0"/>
        <w:kinsoku/>
        <w:topLinePunct w:val="0"/>
        <w:bidi w:val="0"/>
        <w:outlineLvl w:val="9"/>
        <w:rPr>
          <w:color w:val="auto"/>
          <w:sz w:val="24"/>
          <w:szCs w:val="24"/>
        </w:rPr>
      </w:pPr>
      <w:r>
        <w:rPr>
          <w:rFonts w:hint="eastAsia"/>
          <w:color w:val="auto"/>
          <w:sz w:val="24"/>
          <w:szCs w:val="24"/>
        </w:rPr>
        <w:t xml:space="preserve">项目编号：    </w:t>
      </w:r>
    </w:p>
    <w:p>
      <w:pPr>
        <w:keepNext w:val="0"/>
        <w:keepLines w:val="0"/>
        <w:pageBreakBefore w:val="0"/>
        <w:widowControl w:val="0"/>
        <w:kinsoku/>
        <w:topLinePunct w:val="0"/>
        <w:bidi w:val="0"/>
        <w:jc w:val="both"/>
        <w:outlineLvl w:val="9"/>
        <w:rPr>
          <w:rFonts w:cs="宋体"/>
          <w:color w:val="auto"/>
          <w:sz w:val="24"/>
        </w:rPr>
      </w:pPr>
      <w:r>
        <w:rPr>
          <w:rFonts w:hint="eastAsia"/>
          <w:color w:val="auto"/>
          <w:sz w:val="24"/>
          <w:szCs w:val="24"/>
        </w:rPr>
        <w:t xml:space="preserve">项目名称: </w:t>
      </w:r>
    </w:p>
    <w:p>
      <w:pPr>
        <w:pStyle w:val="23"/>
        <w:keepNext w:val="0"/>
        <w:keepLines w:val="0"/>
        <w:pageBreakBefore w:val="0"/>
        <w:widowControl w:val="0"/>
        <w:kinsoku/>
        <w:topLinePunct w:val="0"/>
        <w:bidi w:val="0"/>
        <w:ind w:firstLine="6240" w:firstLineChars="2600"/>
        <w:outlineLvl w:val="9"/>
        <w:rPr>
          <w:rFonts w:ascii="宋体" w:hAnsi="宋体"/>
          <w:color w:val="auto"/>
          <w:sz w:val="24"/>
        </w:rPr>
      </w:pPr>
      <w:r>
        <w:rPr>
          <w:rFonts w:hint="eastAsia" w:ascii="宋体" w:hAnsi="宋体"/>
          <w:color w:val="auto"/>
          <w:sz w:val="24"/>
        </w:rPr>
        <w:t>金额单位：人民币元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noWrap w:val="0"/>
            <w:vAlign w:val="center"/>
          </w:tcPr>
          <w:p>
            <w:pPr>
              <w:pStyle w:val="11"/>
              <w:keepNext w:val="0"/>
              <w:keepLines w:val="0"/>
              <w:pageBreakBefore w:val="0"/>
              <w:widowControl w:val="0"/>
              <w:kinsoku/>
              <w:topLinePunct w:val="0"/>
              <w:bidi w:val="0"/>
              <w:snapToGrid w:val="0"/>
              <w:ind w:left="-105" w:leftChars="-50" w:right="-105" w:rightChars="-50"/>
              <w:jc w:val="center"/>
              <w:outlineLvl w:val="9"/>
              <w:rPr>
                <w:rFonts w:hAnsi="宋体" w:eastAsia="宋体" w:cs="Times New Roman"/>
                <w:color w:val="auto"/>
                <w:kern w:val="2"/>
                <w:sz w:val="24"/>
              </w:rPr>
            </w:pPr>
            <w:r>
              <w:rPr>
                <w:rFonts w:hint="eastAsia" w:hAnsi="宋体" w:eastAsia="宋体" w:cs="Times New Roman"/>
                <w:color w:val="auto"/>
                <w:kern w:val="2"/>
                <w:sz w:val="24"/>
              </w:rPr>
              <w:t>合同包</w:t>
            </w:r>
          </w:p>
        </w:tc>
        <w:tc>
          <w:tcPr>
            <w:tcW w:w="797" w:type="dxa"/>
            <w:noWrap w:val="0"/>
            <w:vAlign w:val="center"/>
          </w:tcPr>
          <w:p>
            <w:pPr>
              <w:pStyle w:val="11"/>
              <w:keepNext w:val="0"/>
              <w:keepLines w:val="0"/>
              <w:pageBreakBefore w:val="0"/>
              <w:widowControl w:val="0"/>
              <w:kinsoku/>
              <w:topLinePunct w:val="0"/>
              <w:bidi w:val="0"/>
              <w:snapToGrid w:val="0"/>
              <w:ind w:left="-105" w:leftChars="-50" w:right="-105" w:rightChars="-50"/>
              <w:jc w:val="center"/>
              <w:outlineLvl w:val="9"/>
              <w:rPr>
                <w:rFonts w:hAnsi="宋体" w:eastAsia="宋体" w:cs="Times New Roman"/>
                <w:color w:val="auto"/>
                <w:kern w:val="2"/>
                <w:sz w:val="24"/>
              </w:rPr>
            </w:pPr>
            <w:r>
              <w:rPr>
                <w:rFonts w:hint="eastAsia" w:hAnsi="宋体" w:eastAsia="宋体" w:cs="Times New Roman"/>
                <w:color w:val="auto"/>
                <w:kern w:val="2"/>
                <w:sz w:val="24"/>
              </w:rPr>
              <w:t>品目号</w:t>
            </w:r>
          </w:p>
        </w:tc>
        <w:tc>
          <w:tcPr>
            <w:tcW w:w="1967" w:type="dxa"/>
            <w:noWrap w:val="0"/>
            <w:vAlign w:val="center"/>
          </w:tcPr>
          <w:p>
            <w:pPr>
              <w:pStyle w:val="11"/>
              <w:keepNext w:val="0"/>
              <w:keepLines w:val="0"/>
              <w:pageBreakBefore w:val="0"/>
              <w:widowControl w:val="0"/>
              <w:kinsoku/>
              <w:topLinePunct w:val="0"/>
              <w:bidi w:val="0"/>
              <w:snapToGrid w:val="0"/>
              <w:ind w:left="-105" w:leftChars="-50" w:right="-105" w:rightChars="-50"/>
              <w:jc w:val="center"/>
              <w:outlineLvl w:val="9"/>
              <w:rPr>
                <w:rFonts w:hAnsi="宋体" w:eastAsia="宋体" w:cs="Times New Roman"/>
                <w:color w:val="auto"/>
                <w:kern w:val="2"/>
                <w:sz w:val="24"/>
              </w:rPr>
            </w:pPr>
            <w:r>
              <w:rPr>
                <w:rFonts w:hint="eastAsia" w:hAnsi="宋体" w:eastAsia="宋体" w:cs="Times New Roman"/>
                <w:color w:val="auto"/>
                <w:kern w:val="2"/>
                <w:sz w:val="24"/>
              </w:rPr>
              <w:t>货物</w:t>
            </w:r>
            <w:r>
              <w:rPr>
                <w:rFonts w:hint="eastAsia" w:hAnsi="宋体" w:eastAsia="宋体" w:cs="Times New Roman"/>
                <w:color w:val="auto"/>
                <w:kern w:val="2"/>
                <w:sz w:val="24"/>
                <w:lang w:val="en-US" w:eastAsia="zh-CN"/>
              </w:rPr>
              <w:t>/服务</w:t>
            </w:r>
            <w:r>
              <w:rPr>
                <w:rFonts w:hint="eastAsia" w:hAnsi="宋体" w:eastAsia="宋体" w:cs="Times New Roman"/>
                <w:color w:val="auto"/>
                <w:kern w:val="2"/>
                <w:sz w:val="24"/>
              </w:rPr>
              <w:t>名称</w:t>
            </w:r>
          </w:p>
        </w:tc>
        <w:tc>
          <w:tcPr>
            <w:tcW w:w="1289" w:type="dxa"/>
            <w:noWrap w:val="0"/>
            <w:vAlign w:val="center"/>
          </w:tcPr>
          <w:p>
            <w:pPr>
              <w:pStyle w:val="11"/>
              <w:keepNext w:val="0"/>
              <w:keepLines w:val="0"/>
              <w:pageBreakBefore w:val="0"/>
              <w:widowControl w:val="0"/>
              <w:kinsoku/>
              <w:topLinePunct w:val="0"/>
              <w:bidi w:val="0"/>
              <w:snapToGrid w:val="0"/>
              <w:ind w:left="-105" w:leftChars="-50" w:right="-105" w:rightChars="-50"/>
              <w:jc w:val="center"/>
              <w:outlineLvl w:val="9"/>
              <w:rPr>
                <w:rFonts w:hAnsi="宋体" w:eastAsia="宋体" w:cs="Times New Roman"/>
                <w:color w:val="auto"/>
                <w:kern w:val="2"/>
                <w:sz w:val="24"/>
              </w:rPr>
            </w:pPr>
            <w:r>
              <w:rPr>
                <w:rFonts w:hint="eastAsia" w:hAnsi="宋体" w:eastAsia="宋体" w:cs="Times New Roman"/>
                <w:color w:val="auto"/>
                <w:kern w:val="2"/>
                <w:sz w:val="24"/>
              </w:rPr>
              <w:t>数量</w:t>
            </w:r>
          </w:p>
        </w:tc>
        <w:tc>
          <w:tcPr>
            <w:tcW w:w="1613" w:type="dxa"/>
            <w:noWrap w:val="0"/>
            <w:vAlign w:val="center"/>
          </w:tcPr>
          <w:p>
            <w:pPr>
              <w:pStyle w:val="11"/>
              <w:keepNext w:val="0"/>
              <w:keepLines w:val="0"/>
              <w:pageBreakBefore w:val="0"/>
              <w:widowControl w:val="0"/>
              <w:kinsoku/>
              <w:topLinePunct w:val="0"/>
              <w:bidi w:val="0"/>
              <w:snapToGrid w:val="0"/>
              <w:ind w:left="-105" w:leftChars="-50" w:right="-105" w:rightChars="-50"/>
              <w:jc w:val="center"/>
              <w:outlineLvl w:val="9"/>
              <w:rPr>
                <w:rFonts w:hAnsi="宋体" w:eastAsia="宋体" w:cs="Times New Roman"/>
                <w:color w:val="auto"/>
                <w:kern w:val="2"/>
                <w:sz w:val="24"/>
              </w:rPr>
            </w:pPr>
            <w:r>
              <w:rPr>
                <w:rFonts w:hint="eastAsia" w:hAnsi="宋体" w:eastAsia="宋体" w:cs="Times New Roman"/>
                <w:color w:val="auto"/>
                <w:kern w:val="2"/>
                <w:sz w:val="24"/>
              </w:rPr>
              <w:t>单价</w:t>
            </w:r>
          </w:p>
        </w:tc>
        <w:tc>
          <w:tcPr>
            <w:tcW w:w="2746" w:type="dxa"/>
            <w:noWrap w:val="0"/>
            <w:vAlign w:val="center"/>
          </w:tcPr>
          <w:p>
            <w:pPr>
              <w:pStyle w:val="11"/>
              <w:keepNext w:val="0"/>
              <w:keepLines w:val="0"/>
              <w:pageBreakBefore w:val="0"/>
              <w:widowControl w:val="0"/>
              <w:kinsoku/>
              <w:topLinePunct w:val="0"/>
              <w:bidi w:val="0"/>
              <w:snapToGrid w:val="0"/>
              <w:ind w:left="-105" w:leftChars="-50" w:right="-105" w:rightChars="-50"/>
              <w:jc w:val="center"/>
              <w:outlineLvl w:val="9"/>
              <w:rPr>
                <w:rFonts w:hAnsi="宋体" w:eastAsia="宋体" w:cs="Times New Roman"/>
                <w:color w:val="auto"/>
                <w:kern w:val="2"/>
                <w:sz w:val="24"/>
              </w:rPr>
            </w:pPr>
            <w:r>
              <w:rPr>
                <w:rFonts w:hint="eastAsia" w:hAnsi="宋体" w:eastAsia="宋体" w:cs="Times New Roman"/>
                <w:color w:val="auto"/>
                <w:kern w:val="2"/>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keepNext w:val="0"/>
              <w:keepLines w:val="0"/>
              <w:pageBreakBefore w:val="0"/>
              <w:widowControl w:val="0"/>
              <w:kinsoku/>
              <w:topLinePunct w:val="0"/>
              <w:bidi w:val="0"/>
              <w:snapToGrid w:val="0"/>
              <w:spacing w:line="360" w:lineRule="exact"/>
              <w:jc w:val="center"/>
              <w:outlineLvl w:val="9"/>
              <w:rPr>
                <w:rFonts w:ascii="宋体" w:hAnsi="宋体" w:eastAsia="宋体" w:cs="Times New Roman"/>
                <w:color w:val="auto"/>
                <w:sz w:val="24"/>
              </w:rPr>
            </w:pPr>
          </w:p>
        </w:tc>
        <w:tc>
          <w:tcPr>
            <w:tcW w:w="797" w:type="dxa"/>
            <w:noWrap w:val="0"/>
            <w:vAlign w:val="center"/>
          </w:tcPr>
          <w:p>
            <w:pPr>
              <w:keepNext w:val="0"/>
              <w:keepLines w:val="0"/>
              <w:pageBreakBefore w:val="0"/>
              <w:widowControl w:val="0"/>
              <w:kinsoku/>
              <w:topLinePunct w:val="0"/>
              <w:bidi w:val="0"/>
              <w:snapToGrid w:val="0"/>
              <w:spacing w:line="360" w:lineRule="exact"/>
              <w:jc w:val="center"/>
              <w:outlineLvl w:val="9"/>
              <w:rPr>
                <w:rFonts w:ascii="宋体" w:hAnsi="宋体" w:eastAsia="宋体" w:cs="Times New Roman"/>
                <w:color w:val="auto"/>
                <w:sz w:val="24"/>
              </w:rPr>
            </w:pPr>
          </w:p>
        </w:tc>
        <w:tc>
          <w:tcPr>
            <w:tcW w:w="1967" w:type="dxa"/>
            <w:noWrap w:val="0"/>
            <w:vAlign w:val="center"/>
          </w:tcPr>
          <w:p>
            <w:pPr>
              <w:keepNext w:val="0"/>
              <w:keepLines w:val="0"/>
              <w:pageBreakBefore w:val="0"/>
              <w:widowControl w:val="0"/>
              <w:kinsoku/>
              <w:topLinePunct w:val="0"/>
              <w:bidi w:val="0"/>
              <w:snapToGrid w:val="0"/>
              <w:spacing w:line="360" w:lineRule="exact"/>
              <w:jc w:val="center"/>
              <w:outlineLvl w:val="9"/>
              <w:rPr>
                <w:rFonts w:ascii="宋体" w:hAnsi="宋体" w:eastAsia="宋体" w:cs="Times New Roman"/>
                <w:color w:val="auto"/>
                <w:sz w:val="24"/>
              </w:rPr>
            </w:pPr>
          </w:p>
        </w:tc>
        <w:tc>
          <w:tcPr>
            <w:tcW w:w="1289" w:type="dxa"/>
            <w:noWrap w:val="0"/>
            <w:vAlign w:val="center"/>
          </w:tcPr>
          <w:p>
            <w:pPr>
              <w:keepNext w:val="0"/>
              <w:keepLines w:val="0"/>
              <w:pageBreakBefore w:val="0"/>
              <w:widowControl w:val="0"/>
              <w:kinsoku/>
              <w:topLinePunct w:val="0"/>
              <w:bidi w:val="0"/>
              <w:snapToGrid w:val="0"/>
              <w:spacing w:line="360" w:lineRule="exact"/>
              <w:jc w:val="center"/>
              <w:outlineLvl w:val="9"/>
              <w:rPr>
                <w:rFonts w:ascii="宋体" w:hAnsi="宋体" w:eastAsia="宋体" w:cs="Times New Roman"/>
                <w:color w:val="auto"/>
                <w:sz w:val="24"/>
              </w:rPr>
            </w:pPr>
          </w:p>
        </w:tc>
        <w:tc>
          <w:tcPr>
            <w:tcW w:w="1613" w:type="dxa"/>
            <w:noWrap w:val="0"/>
            <w:vAlign w:val="center"/>
          </w:tcPr>
          <w:p>
            <w:pPr>
              <w:keepNext w:val="0"/>
              <w:keepLines w:val="0"/>
              <w:pageBreakBefore w:val="0"/>
              <w:widowControl w:val="0"/>
              <w:kinsoku/>
              <w:topLinePunct w:val="0"/>
              <w:bidi w:val="0"/>
              <w:snapToGrid w:val="0"/>
              <w:spacing w:line="360" w:lineRule="exact"/>
              <w:jc w:val="center"/>
              <w:outlineLvl w:val="9"/>
              <w:rPr>
                <w:rFonts w:ascii="宋体" w:hAnsi="宋体" w:eastAsia="宋体" w:cs="宋体"/>
                <w:color w:val="auto"/>
                <w:kern w:val="0"/>
                <w:sz w:val="24"/>
              </w:rPr>
            </w:pPr>
          </w:p>
        </w:tc>
        <w:tc>
          <w:tcPr>
            <w:tcW w:w="2746" w:type="dxa"/>
            <w:noWrap w:val="0"/>
            <w:vAlign w:val="center"/>
          </w:tcPr>
          <w:p>
            <w:pPr>
              <w:keepNext w:val="0"/>
              <w:keepLines w:val="0"/>
              <w:pageBreakBefore w:val="0"/>
              <w:widowControl w:val="0"/>
              <w:kinsoku/>
              <w:topLinePunct w:val="0"/>
              <w:bidi w:val="0"/>
              <w:spacing w:line="440" w:lineRule="exact"/>
              <w:jc w:val="left"/>
              <w:outlineLvl w:val="9"/>
              <w:rPr>
                <w:rFonts w:ascii="宋体" w:hAnsi="宋体" w:eastAsia="宋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color w:val="auto"/>
                <w:sz w:val="24"/>
              </w:rPr>
            </w:pPr>
          </w:p>
        </w:tc>
        <w:tc>
          <w:tcPr>
            <w:tcW w:w="797"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color w:val="auto"/>
                <w:sz w:val="24"/>
              </w:rPr>
            </w:pPr>
          </w:p>
        </w:tc>
        <w:tc>
          <w:tcPr>
            <w:tcW w:w="1967"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color w:val="auto"/>
                <w:sz w:val="24"/>
              </w:rPr>
            </w:pPr>
          </w:p>
        </w:tc>
        <w:tc>
          <w:tcPr>
            <w:tcW w:w="1289"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color w:val="auto"/>
                <w:sz w:val="24"/>
              </w:rPr>
            </w:pPr>
          </w:p>
        </w:tc>
        <w:tc>
          <w:tcPr>
            <w:tcW w:w="1613"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宋体"/>
                <w:color w:val="auto"/>
                <w:kern w:val="0"/>
                <w:sz w:val="24"/>
              </w:rPr>
            </w:pPr>
          </w:p>
        </w:tc>
        <w:tc>
          <w:tcPr>
            <w:tcW w:w="2746" w:type="dxa"/>
            <w:noWrap w:val="0"/>
            <w:vAlign w:val="center"/>
          </w:tcPr>
          <w:p>
            <w:pPr>
              <w:keepNext w:val="0"/>
              <w:keepLines w:val="0"/>
              <w:pageBreakBefore w:val="0"/>
              <w:widowControl w:val="0"/>
              <w:kinsoku/>
              <w:topLinePunct w:val="0"/>
              <w:bidi w:val="0"/>
              <w:spacing w:line="440" w:lineRule="exact"/>
              <w:jc w:val="left"/>
              <w:rPr>
                <w:rFonts w:ascii="宋体" w:hAnsi="宋体" w:eastAsia="宋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color w:val="auto"/>
                <w:sz w:val="24"/>
              </w:rPr>
            </w:pPr>
          </w:p>
        </w:tc>
        <w:tc>
          <w:tcPr>
            <w:tcW w:w="797"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color w:val="auto"/>
                <w:sz w:val="24"/>
              </w:rPr>
            </w:pPr>
          </w:p>
        </w:tc>
        <w:tc>
          <w:tcPr>
            <w:tcW w:w="1967"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color w:val="auto"/>
                <w:sz w:val="24"/>
              </w:rPr>
            </w:pPr>
          </w:p>
        </w:tc>
        <w:tc>
          <w:tcPr>
            <w:tcW w:w="1289"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Times New Roman"/>
                <w:color w:val="auto"/>
                <w:sz w:val="24"/>
              </w:rPr>
            </w:pPr>
          </w:p>
        </w:tc>
        <w:tc>
          <w:tcPr>
            <w:tcW w:w="1613" w:type="dxa"/>
            <w:noWrap w:val="0"/>
            <w:vAlign w:val="center"/>
          </w:tcPr>
          <w:p>
            <w:pPr>
              <w:keepNext w:val="0"/>
              <w:keepLines w:val="0"/>
              <w:pageBreakBefore w:val="0"/>
              <w:widowControl w:val="0"/>
              <w:kinsoku/>
              <w:topLinePunct w:val="0"/>
              <w:bidi w:val="0"/>
              <w:snapToGrid w:val="0"/>
              <w:spacing w:line="360" w:lineRule="exact"/>
              <w:jc w:val="center"/>
              <w:rPr>
                <w:rFonts w:ascii="宋体" w:hAnsi="宋体" w:eastAsia="宋体" w:cs="宋体"/>
                <w:color w:val="auto"/>
                <w:kern w:val="0"/>
                <w:sz w:val="24"/>
              </w:rPr>
            </w:pPr>
          </w:p>
        </w:tc>
        <w:tc>
          <w:tcPr>
            <w:tcW w:w="2746" w:type="dxa"/>
            <w:noWrap w:val="0"/>
            <w:vAlign w:val="center"/>
          </w:tcPr>
          <w:p>
            <w:pPr>
              <w:keepNext w:val="0"/>
              <w:keepLines w:val="0"/>
              <w:pageBreakBefore w:val="0"/>
              <w:widowControl w:val="0"/>
              <w:kinsoku/>
              <w:topLinePunct w:val="0"/>
              <w:bidi w:val="0"/>
              <w:spacing w:line="440" w:lineRule="exact"/>
              <w:jc w:val="left"/>
              <w:rPr>
                <w:rFonts w:ascii="宋体" w:hAnsi="宋体" w:eastAsia="宋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237" w:type="dxa"/>
            <w:gridSpan w:val="6"/>
            <w:noWrap w:val="0"/>
            <w:vAlign w:val="center"/>
          </w:tcPr>
          <w:p>
            <w:pPr>
              <w:keepNext w:val="0"/>
              <w:keepLines w:val="0"/>
              <w:pageBreakBefore w:val="0"/>
              <w:widowControl w:val="0"/>
              <w:kinsoku/>
              <w:topLinePunct w:val="0"/>
              <w:bidi w:val="0"/>
              <w:spacing w:line="440" w:lineRule="exact"/>
              <w:jc w:val="left"/>
              <w:rPr>
                <w:rFonts w:ascii="宋体" w:hAnsi="宋体" w:eastAsia="宋体" w:cs="Times New Roman"/>
                <w:color w:val="auto"/>
                <w:sz w:val="24"/>
              </w:rPr>
            </w:pPr>
            <w:r>
              <w:rPr>
                <w:rFonts w:hint="eastAsia" w:ascii="宋体" w:hAnsi="宋体" w:eastAsia="宋体" w:cs="Times New Roman"/>
                <w:color w:val="auto"/>
                <w:sz w:val="24"/>
              </w:rPr>
              <w:t>合同包总价：</w:t>
            </w:r>
          </w:p>
        </w:tc>
      </w:tr>
    </w:tbl>
    <w:p>
      <w:pPr>
        <w:pStyle w:val="23"/>
        <w:keepNext w:val="0"/>
        <w:keepLines w:val="0"/>
        <w:pageBreakBefore w:val="0"/>
        <w:widowControl w:val="0"/>
        <w:kinsoku/>
        <w:topLinePunct w:val="0"/>
        <w:bidi w:val="0"/>
        <w:ind w:firstLine="6240" w:firstLineChars="2600"/>
        <w:rPr>
          <w:rFonts w:ascii="宋体" w:hAnsi="宋体"/>
          <w:color w:val="auto"/>
          <w:sz w:val="24"/>
        </w:rPr>
      </w:pPr>
    </w:p>
    <w:p>
      <w:pPr>
        <w:pStyle w:val="23"/>
        <w:keepNext w:val="0"/>
        <w:keepLines w:val="0"/>
        <w:pageBreakBefore w:val="0"/>
        <w:widowControl w:val="0"/>
        <w:kinsoku/>
        <w:topLinePunct w:val="0"/>
        <w:bidi w:val="0"/>
        <w:ind w:firstLine="6240" w:firstLineChars="2600"/>
        <w:rPr>
          <w:rFonts w:ascii="宋体" w:hAnsi="宋体"/>
          <w:color w:val="auto"/>
          <w:sz w:val="24"/>
        </w:rPr>
      </w:pPr>
    </w:p>
    <w:p>
      <w:pPr>
        <w:pStyle w:val="13"/>
        <w:keepNext w:val="0"/>
        <w:keepLines w:val="0"/>
        <w:pageBreakBefore w:val="0"/>
        <w:widowControl w:val="0"/>
        <w:kinsoku/>
        <w:topLinePunct w:val="0"/>
        <w:bidi w:val="0"/>
        <w:spacing w:before="75" w:beforeAutospacing="0" w:after="75" w:afterAutospacing="0"/>
        <w:rPr>
          <w:color w:val="auto"/>
          <w:sz w:val="28"/>
          <w:szCs w:val="28"/>
        </w:rPr>
      </w:pPr>
    </w:p>
    <w:p>
      <w:pPr>
        <w:keepNext w:val="0"/>
        <w:keepLines w:val="0"/>
        <w:pageBreakBefore w:val="0"/>
        <w:widowControl w:val="0"/>
        <w:kinsoku/>
        <w:topLinePunct w:val="0"/>
        <w:bidi w:val="0"/>
        <w:spacing w:line="360" w:lineRule="auto"/>
        <w:rPr>
          <w:rFonts w:ascii="宋体" w:hAnsi="宋体"/>
          <w:color w:val="auto"/>
          <w:sz w:val="24"/>
        </w:rPr>
      </w:pPr>
      <w:r>
        <w:rPr>
          <w:rFonts w:hint="eastAsia" w:ascii="宋体" w:hAnsi="宋体"/>
          <w:color w:val="auto"/>
          <w:sz w:val="24"/>
        </w:rPr>
        <w:t>供应商（全称并加盖公章）：</w:t>
      </w:r>
    </w:p>
    <w:p>
      <w:pPr>
        <w:keepNext w:val="0"/>
        <w:keepLines w:val="0"/>
        <w:pageBreakBefore w:val="0"/>
        <w:widowControl w:val="0"/>
        <w:kinsoku/>
        <w:topLinePunct w:val="0"/>
        <w:bidi w:val="0"/>
        <w:spacing w:line="360" w:lineRule="auto"/>
        <w:rPr>
          <w:rFonts w:ascii="宋体" w:hAnsi="宋体"/>
          <w:color w:val="auto"/>
          <w:sz w:val="24"/>
        </w:rPr>
      </w:pPr>
      <w:r>
        <w:rPr>
          <w:rFonts w:hint="eastAsia" w:ascii="宋体" w:hAnsi="宋体"/>
          <w:color w:val="auto"/>
          <w:sz w:val="24"/>
        </w:rPr>
        <w:t>供应商代表签字：</w:t>
      </w:r>
    </w:p>
    <w:p>
      <w:pPr>
        <w:keepNext w:val="0"/>
        <w:keepLines w:val="0"/>
        <w:pageBreakBefore w:val="0"/>
        <w:widowControl w:val="0"/>
        <w:kinsoku/>
        <w:topLinePunct w:val="0"/>
        <w:bidi w:val="0"/>
        <w:spacing w:line="360" w:lineRule="auto"/>
        <w:rPr>
          <w:rFonts w:hint="eastAsia" w:ascii="宋体" w:hAnsi="宋体" w:eastAsia="宋体" w:cs="宋体"/>
          <w:color w:val="auto"/>
          <w:sz w:val="24"/>
          <w:szCs w:val="24"/>
        </w:rPr>
      </w:pPr>
      <w:r>
        <w:rPr>
          <w:rFonts w:hint="eastAsia" w:ascii="宋体" w:hAnsi="宋体"/>
          <w:color w:val="auto"/>
          <w:sz w:val="24"/>
        </w:rPr>
        <w:t>日期：</w:t>
      </w:r>
    </w:p>
    <w:p>
      <w:pPr>
        <w:keepNext w:val="0"/>
        <w:keepLines w:val="0"/>
        <w:pageBreakBefore w:val="0"/>
        <w:widowControl w:val="0"/>
        <w:kinsoku/>
        <w:topLinePunct w:val="0"/>
        <w:bidi w:val="0"/>
        <w:rPr>
          <w:color w:val="auto"/>
        </w:rPr>
      </w:pPr>
    </w:p>
    <w:sectPr>
      <w:pgSz w:w="11906" w:h="16838"/>
      <w:pgMar w:top="1417" w:right="1417" w:bottom="1417" w:left="1417" w:header="851" w:footer="646"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pPr>
                          <w:r>
                            <w:fldChar w:fldCharType="begin"/>
                          </w:r>
                          <w:r>
                            <w:instrText xml:space="preserve"> PAGE  \* MERGEFORMAT </w:instrText>
                          </w:r>
                          <w:r>
                            <w:fldChar w:fldCharType="separate"/>
                          </w:r>
                          <w:r>
                            <w:t>30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30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6F56EA"/>
    <w:multiLevelType w:val="singleLevel"/>
    <w:tmpl w:val="276F56EA"/>
    <w:lvl w:ilvl="0" w:tentative="0">
      <w:start w:val="1"/>
      <w:numFmt w:val="decimal"/>
      <w:suff w:val="nothing"/>
      <w:lvlText w:val="（%1）"/>
      <w:lvlJc w:val="left"/>
    </w:lvl>
  </w:abstractNum>
  <w:abstractNum w:abstractNumId="1">
    <w:nsid w:val="46B3DA6D"/>
    <w:multiLevelType w:val="singleLevel"/>
    <w:tmpl w:val="46B3DA6D"/>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OTE1Zjc4ZTVjMDRjOTUwOThiNTU3M2RlOTFhMWUifQ=="/>
  </w:docVars>
  <w:rsids>
    <w:rsidRoot w:val="70F9478D"/>
    <w:rsid w:val="134613DC"/>
    <w:rsid w:val="1666025D"/>
    <w:rsid w:val="1EAE27A1"/>
    <w:rsid w:val="2E0A7C57"/>
    <w:rsid w:val="2EE51506"/>
    <w:rsid w:val="37FA62A8"/>
    <w:rsid w:val="38B032B9"/>
    <w:rsid w:val="3CCA67AB"/>
    <w:rsid w:val="499F0DB5"/>
    <w:rsid w:val="4E0538DC"/>
    <w:rsid w:val="5008527D"/>
    <w:rsid w:val="581A4428"/>
    <w:rsid w:val="5AEC3A25"/>
    <w:rsid w:val="5E9C605C"/>
    <w:rsid w:val="5F990328"/>
    <w:rsid w:val="61B33850"/>
    <w:rsid w:val="65551A81"/>
    <w:rsid w:val="70F9478D"/>
    <w:rsid w:val="79F51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6">
    <w:name w:val="heading 2"/>
    <w:basedOn w:val="1"/>
    <w:next w:val="1"/>
    <w:autoRedefine/>
    <w:qFormat/>
    <w:uiPriority w:val="0"/>
    <w:pPr>
      <w:spacing w:beforeAutospacing="1" w:afterAutospacing="1"/>
      <w:jc w:val="left"/>
      <w:outlineLvl w:val="1"/>
    </w:pPr>
    <w:rPr>
      <w:rFonts w:ascii="宋体" w:hAnsi="宋体"/>
      <w:b/>
      <w:kern w:val="0"/>
      <w:sz w:val="36"/>
      <w:szCs w:val="36"/>
    </w:rPr>
  </w:style>
  <w:style w:type="paragraph" w:styleId="7">
    <w:name w:val="heading 3"/>
    <w:basedOn w:val="5"/>
    <w:next w:val="1"/>
    <w:unhideWhenUsed/>
    <w:qFormat/>
    <w:uiPriority w:val="9"/>
    <w:pPr>
      <w:keepNext/>
      <w:keepLines/>
      <w:spacing w:before="260" w:after="260" w:line="416" w:lineRule="auto"/>
      <w:outlineLvl w:val="2"/>
    </w:pPr>
    <w:rPr>
      <w:sz w:val="32"/>
      <w:szCs w:val="32"/>
    </w:rPr>
  </w:style>
  <w:style w:type="character" w:default="1" w:styleId="17">
    <w:name w:val="Default Paragraph Font"/>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tabs>
        <w:tab w:val="left" w:pos="4606"/>
      </w:tabs>
      <w:ind w:firstLine="420"/>
    </w:pPr>
  </w:style>
  <w:style w:type="paragraph" w:styleId="3">
    <w:name w:val="Body Text Indent"/>
    <w:basedOn w:val="1"/>
    <w:next w:val="4"/>
    <w:autoRedefine/>
    <w:qFormat/>
    <w:uiPriority w:val="0"/>
    <w:pPr>
      <w:spacing w:after="120"/>
      <w:ind w:left="420" w:leftChars="200"/>
    </w:pPr>
  </w:style>
  <w:style w:type="paragraph" w:styleId="4">
    <w:name w:val="envelope return"/>
    <w:basedOn w:val="1"/>
    <w:autoRedefine/>
    <w:qFormat/>
    <w:uiPriority w:val="0"/>
    <w:pPr>
      <w:snapToGrid w:val="0"/>
    </w:pPr>
    <w:rPr>
      <w:rFonts w:ascii="Arial" w:hAnsi="Arial"/>
    </w:rPr>
  </w:style>
  <w:style w:type="paragraph" w:styleId="8">
    <w:name w:val="Normal Indent"/>
    <w:basedOn w:val="1"/>
    <w:next w:val="3"/>
    <w:qFormat/>
    <w:uiPriority w:val="0"/>
    <w:pPr>
      <w:ind w:firstLine="420"/>
    </w:pPr>
    <w:rPr>
      <w:szCs w:val="20"/>
    </w:rPr>
  </w:style>
  <w:style w:type="paragraph" w:styleId="9">
    <w:name w:val="annotation text"/>
    <w:basedOn w:val="1"/>
    <w:autoRedefine/>
    <w:qFormat/>
    <w:uiPriority w:val="0"/>
    <w:pPr>
      <w:jc w:val="left"/>
    </w:pPr>
  </w:style>
  <w:style w:type="paragraph" w:styleId="10">
    <w:name w:val="Body Text"/>
    <w:basedOn w:val="1"/>
    <w:next w:val="1"/>
    <w:link w:val="27"/>
    <w:autoRedefine/>
    <w:qFormat/>
    <w:uiPriority w:val="0"/>
    <w:pPr>
      <w:spacing w:after="120"/>
    </w:pPr>
  </w:style>
  <w:style w:type="paragraph" w:styleId="11">
    <w:name w:val="Plain Text"/>
    <w:basedOn w:val="1"/>
    <w:autoRedefine/>
    <w:qFormat/>
    <w:uiPriority w:val="0"/>
    <w:rPr>
      <w:rFonts w:ascii="宋体" w:hAnsi="Courier New"/>
      <w:kern w:val="0"/>
      <w:sz w:val="20"/>
    </w:rPr>
  </w:style>
  <w:style w:type="paragraph" w:styleId="12">
    <w:name w:val="footer"/>
    <w:basedOn w:val="1"/>
    <w:next w:val="1"/>
    <w:autoRedefine/>
    <w:qFormat/>
    <w:uiPriority w:val="99"/>
    <w:pPr>
      <w:tabs>
        <w:tab w:val="center" w:pos="4153"/>
        <w:tab w:val="right" w:pos="8306"/>
      </w:tabs>
      <w:snapToGrid w:val="0"/>
      <w:jc w:val="left"/>
    </w:pPr>
    <w:rPr>
      <w:sz w:val="18"/>
      <w:szCs w:val="18"/>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4">
    <w:name w:val="Body Text First Indent"/>
    <w:basedOn w:val="10"/>
    <w:next w:val="2"/>
    <w:qFormat/>
    <w:uiPriority w:val="0"/>
    <w:pPr>
      <w:ind w:firstLine="420" w:firstLineChars="100"/>
    </w:pPr>
    <w:rPr>
      <w:rFonts w:ascii="Times New Roman" w:hAnsi="Times New Roman"/>
      <w:szCs w:val="20"/>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autoRedefine/>
    <w:qFormat/>
    <w:uiPriority w:val="0"/>
    <w:rPr>
      <w:b/>
      <w:bCs/>
    </w:rPr>
  </w:style>
  <w:style w:type="paragraph" w:customStyle="1" w:styleId="19">
    <w:name w:val="样式 标题 3 + (中文) 黑体 小四 非加粗 段前: 7.8 磅 段后: 0 磅 行距: 固定值 20 磅"/>
    <w:basedOn w:val="7"/>
    <w:autoRedefine/>
    <w:qFormat/>
    <w:uiPriority w:val="0"/>
    <w:pPr>
      <w:tabs>
        <w:tab w:val="left" w:pos="425"/>
      </w:tabs>
      <w:spacing w:before="0" w:after="0" w:line="400" w:lineRule="exact"/>
    </w:pPr>
    <w:rPr>
      <w:rFonts w:ascii="Times New Roman" w:hAnsi="Times New Roman" w:eastAsia="黑体" w:cs="宋体"/>
      <w:b w:val="0"/>
      <w:kern w:val="2"/>
      <w:sz w:val="24"/>
      <w:szCs w:val="20"/>
    </w:rPr>
  </w:style>
  <w:style w:type="paragraph" w:customStyle="1" w:styleId="20">
    <w:name w:val="样式3"/>
    <w:basedOn w:val="11"/>
    <w:autoRedefine/>
    <w:qFormat/>
    <w:uiPriority w:val="0"/>
    <w:pPr>
      <w:spacing w:line="0" w:lineRule="atLeast"/>
      <w:outlineLvl w:val="0"/>
    </w:pPr>
    <w:rPr>
      <w:sz w:val="28"/>
    </w:rPr>
  </w:style>
  <w:style w:type="character" w:customStyle="1" w:styleId="21">
    <w:name w:val="NormalCharacter"/>
    <w:autoRedefine/>
    <w:semiHidden/>
    <w:qFormat/>
    <w:uiPriority w:val="0"/>
    <w:rPr>
      <w:kern w:val="2"/>
      <w:sz w:val="21"/>
      <w:szCs w:val="24"/>
      <w:lang w:val="en-US" w:eastAsia="zh-CN" w:bidi="ar-SA"/>
    </w:rPr>
  </w:style>
  <w:style w:type="paragraph" w:customStyle="1" w:styleId="22">
    <w:name w:val="Fließtext"/>
    <w:basedOn w:val="1"/>
    <w:qFormat/>
    <w:uiPriority w:val="0"/>
    <w:pPr>
      <w:overflowPunct w:val="0"/>
      <w:autoSpaceDE w:val="0"/>
      <w:autoSpaceDN w:val="0"/>
      <w:adjustRightInd w:val="0"/>
      <w:textAlignment w:val="baseline"/>
    </w:pPr>
    <w:rPr>
      <w:kern w:val="28"/>
      <w:szCs w:val="20"/>
    </w:rPr>
  </w:style>
  <w:style w:type="paragraph" w:customStyle="1" w:styleId="23">
    <w:name w:val="正文_58"/>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4">
    <w:name w:val="apple-converted-space"/>
    <w:autoRedefine/>
    <w:qFormat/>
    <w:uiPriority w:val="0"/>
    <w:rPr>
      <w:rFonts w:ascii="Times New Roman" w:hAnsi="Times New Roman" w:eastAsia="宋体" w:cs="Times New Roman"/>
    </w:rPr>
  </w:style>
  <w:style w:type="paragraph" w:customStyle="1" w:styleId="25">
    <w:name w:val="null3"/>
    <w:qFormat/>
    <w:uiPriority w:val="0"/>
    <w:rPr>
      <w:rFonts w:hint="eastAsia" w:ascii="Calibri" w:hAnsi="Calibri" w:eastAsia="宋体" w:cs="Times New Roman"/>
      <w:lang w:val="en-US" w:eastAsia="zh-Hans" w:bidi="ar-SA"/>
    </w:rPr>
  </w:style>
  <w:style w:type="paragraph" w:customStyle="1" w:styleId="26">
    <w:name w:val="列出段落1"/>
    <w:basedOn w:val="1"/>
    <w:autoRedefine/>
    <w:qFormat/>
    <w:uiPriority w:val="0"/>
    <w:pPr>
      <w:ind w:firstLine="420" w:firstLineChars="200"/>
    </w:pPr>
    <w:rPr>
      <w:szCs w:val="24"/>
    </w:rPr>
  </w:style>
  <w:style w:type="character" w:customStyle="1" w:styleId="27">
    <w:name w:val="正文文本 Char"/>
    <w:link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2023-11-29T08:29:00Z</dcterms:created>
  <dc:creator>娜</dc:creator>
  <cp:lastModifiedBy>娜</cp:lastModifiedBy>
  <dcterms:modified xsi:type="dcterms:W3CDTF">2023-12-21T08:58:43Z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5076314D1CD74D9D90C102D1DE14D260</vt:lpwstr>
  </property>
</Properties>
</file>